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E71F7E">
      <w:pPr>
        <w:jc w:val="center"/>
        <w:rPr>
          <w:rFonts w:hint="default"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西华县统计局保留的权责清单及流程图</w:t>
      </w:r>
      <w:bookmarkStart w:id="0" w:name="_GoBack"/>
      <w:bookmarkEnd w:id="0"/>
    </w:p>
    <w:p w14:paraId="32EEFECB">
      <w:pPr>
        <w:jc w:val="left"/>
        <w:rPr>
          <w:rFonts w:hint="eastAsia"/>
          <w:lang w:val="en-US" w:eastAsia="zh-CN"/>
        </w:rPr>
      </w:pPr>
      <w:r>
        <w:rPr>
          <w:rFonts w:hint="eastAsia"/>
          <w:lang w:val="en-US" w:eastAsia="zh-CN"/>
        </w:rPr>
        <w:t>职权类别：行政处罚</w:t>
      </w:r>
    </w:p>
    <w:tbl>
      <w:tblPr>
        <w:tblStyle w:val="4"/>
        <w:tblW w:w="14535" w:type="dxa"/>
        <w:tblInd w:w="-3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6"/>
        <w:gridCol w:w="720"/>
        <w:gridCol w:w="547"/>
        <w:gridCol w:w="5956"/>
        <w:gridCol w:w="1009"/>
        <w:gridCol w:w="3031"/>
        <w:gridCol w:w="613"/>
        <w:gridCol w:w="613"/>
        <w:gridCol w:w="657"/>
        <w:gridCol w:w="743"/>
      </w:tblGrid>
      <w:tr w14:paraId="5B4A4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3" w:hRule="atLeast"/>
        </w:trPr>
        <w:tc>
          <w:tcPr>
            <w:tcW w:w="646" w:type="dxa"/>
            <w:vAlign w:val="center"/>
          </w:tcPr>
          <w:p w14:paraId="63D0B7A3">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序号</w:t>
            </w:r>
          </w:p>
        </w:tc>
        <w:tc>
          <w:tcPr>
            <w:tcW w:w="720" w:type="dxa"/>
            <w:vAlign w:val="center"/>
          </w:tcPr>
          <w:p w14:paraId="54DF6478">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职权名称</w:t>
            </w:r>
          </w:p>
        </w:tc>
        <w:tc>
          <w:tcPr>
            <w:tcW w:w="547" w:type="dxa"/>
            <w:vAlign w:val="center"/>
          </w:tcPr>
          <w:p w14:paraId="0032F772">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子项</w:t>
            </w:r>
          </w:p>
        </w:tc>
        <w:tc>
          <w:tcPr>
            <w:tcW w:w="5956" w:type="dxa"/>
            <w:vAlign w:val="center"/>
          </w:tcPr>
          <w:p w14:paraId="72DE6FFE">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实施依据</w:t>
            </w:r>
          </w:p>
        </w:tc>
        <w:tc>
          <w:tcPr>
            <w:tcW w:w="1009" w:type="dxa"/>
            <w:vAlign w:val="center"/>
          </w:tcPr>
          <w:p w14:paraId="3F012C53">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办理环节</w:t>
            </w:r>
          </w:p>
        </w:tc>
        <w:tc>
          <w:tcPr>
            <w:tcW w:w="3031" w:type="dxa"/>
            <w:vAlign w:val="center"/>
          </w:tcPr>
          <w:p w14:paraId="40E376A1">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责任事项</w:t>
            </w:r>
          </w:p>
        </w:tc>
        <w:tc>
          <w:tcPr>
            <w:tcW w:w="613" w:type="dxa"/>
            <w:vAlign w:val="center"/>
          </w:tcPr>
          <w:p w14:paraId="2F09D94B">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责任科室</w:t>
            </w:r>
          </w:p>
        </w:tc>
        <w:tc>
          <w:tcPr>
            <w:tcW w:w="613" w:type="dxa"/>
            <w:vAlign w:val="center"/>
          </w:tcPr>
          <w:p w14:paraId="49DAC73C">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承诺时限</w:t>
            </w:r>
          </w:p>
        </w:tc>
        <w:tc>
          <w:tcPr>
            <w:tcW w:w="657" w:type="dxa"/>
            <w:vAlign w:val="center"/>
          </w:tcPr>
          <w:p w14:paraId="3F064937">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法定时限</w:t>
            </w:r>
          </w:p>
        </w:tc>
        <w:tc>
          <w:tcPr>
            <w:tcW w:w="743" w:type="dxa"/>
            <w:vAlign w:val="center"/>
          </w:tcPr>
          <w:p w14:paraId="540C7AF4">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收费情况及依据</w:t>
            </w:r>
          </w:p>
        </w:tc>
      </w:tr>
      <w:tr w14:paraId="14E73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5" w:hRule="atLeast"/>
        </w:trPr>
        <w:tc>
          <w:tcPr>
            <w:tcW w:w="646" w:type="dxa"/>
            <w:vMerge w:val="restart"/>
            <w:vAlign w:val="center"/>
          </w:tcPr>
          <w:p w14:paraId="2B6E3BA3">
            <w:pPr>
              <w:jc w:val="center"/>
              <w:rPr>
                <w:rFonts w:hint="eastAsia" w:ascii="宋体" w:hAnsi="宋体" w:eastAsia="宋体" w:cs="宋体"/>
                <w:sz w:val="24"/>
                <w:szCs w:val="24"/>
                <w:vertAlign w:val="baseline"/>
                <w:lang w:val="en-US" w:eastAsia="zh-CN"/>
              </w:rPr>
            </w:pPr>
            <w:r>
              <w:rPr>
                <w:rFonts w:hint="eastAsia" w:ascii="宋体" w:hAnsi="宋体" w:eastAsia="宋体" w:cs="宋体"/>
                <w:sz w:val="13"/>
                <w:szCs w:val="13"/>
                <w:vertAlign w:val="baseline"/>
                <w:lang w:val="en-US" w:eastAsia="zh-CN"/>
              </w:rPr>
              <w:t>1</w:t>
            </w:r>
          </w:p>
        </w:tc>
        <w:tc>
          <w:tcPr>
            <w:tcW w:w="720" w:type="dxa"/>
            <w:vMerge w:val="restart"/>
            <w:vAlign w:val="center"/>
          </w:tcPr>
          <w:p w14:paraId="137949B6">
            <w:pPr>
              <w:jc w:val="center"/>
              <w:rPr>
                <w:rFonts w:hint="eastAsia" w:ascii="宋体" w:hAnsi="宋体" w:eastAsia="宋体" w:cs="宋体"/>
                <w:sz w:val="24"/>
                <w:szCs w:val="24"/>
                <w:vertAlign w:val="baseline"/>
                <w:lang w:val="en-US" w:eastAsia="zh-CN"/>
              </w:rPr>
            </w:pPr>
            <w:r>
              <w:rPr>
                <w:spacing w:val="1"/>
                <w:sz w:val="13"/>
                <w:szCs w:val="13"/>
              </w:rPr>
              <w:t>拒不配合统计调查的处罚</w:t>
            </w:r>
          </w:p>
        </w:tc>
        <w:tc>
          <w:tcPr>
            <w:tcW w:w="547" w:type="dxa"/>
            <w:vMerge w:val="restart"/>
            <w:vAlign w:val="center"/>
          </w:tcPr>
          <w:p w14:paraId="7F697FA5">
            <w:pPr>
              <w:jc w:val="center"/>
              <w:rPr>
                <w:rFonts w:hint="eastAsia" w:ascii="宋体" w:hAnsi="宋体" w:eastAsia="宋体" w:cs="宋体"/>
                <w:sz w:val="24"/>
                <w:szCs w:val="24"/>
                <w:vertAlign w:val="baseline"/>
                <w:lang w:val="en-US" w:eastAsia="zh-CN"/>
              </w:rPr>
            </w:pPr>
          </w:p>
        </w:tc>
        <w:tc>
          <w:tcPr>
            <w:tcW w:w="5956" w:type="dxa"/>
            <w:vMerge w:val="restart"/>
            <w:vAlign w:val="center"/>
          </w:tcPr>
          <w:p w14:paraId="76F02D19">
            <w:pPr>
              <w:pStyle w:val="6"/>
              <w:spacing w:before="9" w:line="219" w:lineRule="auto"/>
              <w:ind w:firstLine="268" w:firstLineChars="200"/>
              <w:rPr>
                <w:spacing w:val="2"/>
                <w:sz w:val="13"/>
                <w:szCs w:val="13"/>
                <w:lang w:val="en-US" w:eastAsia="en-US"/>
              </w:rPr>
            </w:pPr>
            <w:r>
              <w:rPr>
                <w:spacing w:val="2"/>
                <w:sz w:val="13"/>
                <w:szCs w:val="13"/>
                <w:lang w:val="en-US" w:eastAsia="zh-CN"/>
              </w:rPr>
              <w:t>《中华人民共和国统计法</w:t>
            </w:r>
            <w:r>
              <w:rPr>
                <w:rFonts w:hint="eastAsia"/>
                <w:spacing w:val="2"/>
                <w:sz w:val="13"/>
                <w:szCs w:val="13"/>
                <w:lang w:val="en-US" w:eastAsia="zh-CN"/>
              </w:rPr>
              <w:t>》</w:t>
            </w:r>
            <w:r>
              <w:rPr>
                <w:spacing w:val="2"/>
                <w:sz w:val="13"/>
                <w:szCs w:val="13"/>
                <w:lang w:val="en-US" w:eastAsia="zh-CN"/>
              </w:rPr>
              <w:t xml:space="preserve">第四十四条 作为统计调查对象的国家机关、企业事业单位或者 </w:t>
            </w:r>
            <w:r>
              <w:rPr>
                <w:rFonts w:hint="eastAsia"/>
                <w:spacing w:val="2"/>
                <w:sz w:val="13"/>
                <w:szCs w:val="13"/>
                <w:lang w:val="en-US" w:eastAsia="zh-CN"/>
              </w:rPr>
              <w:t xml:space="preserve">其他组织有下列行为之一的，由县级以上人民政府统计机构责令改正，给予警告，可以予以通报；其负有责任的领导人员和直接责任人员属于公职人员的，由任免机关、单位或者监察机关依法给予处分： </w:t>
            </w:r>
          </w:p>
          <w:p w14:paraId="702DC6AC">
            <w:pPr>
              <w:pStyle w:val="6"/>
              <w:spacing w:before="9" w:line="219" w:lineRule="auto"/>
              <w:ind w:left="301"/>
              <w:rPr>
                <w:spacing w:val="2"/>
                <w:sz w:val="13"/>
                <w:szCs w:val="13"/>
                <w:lang w:val="en-US" w:eastAsia="en-US"/>
              </w:rPr>
            </w:pPr>
            <w:r>
              <w:rPr>
                <w:rFonts w:hint="eastAsia"/>
                <w:spacing w:val="2"/>
                <w:sz w:val="13"/>
                <w:szCs w:val="13"/>
                <w:lang w:val="en-US" w:eastAsia="zh-CN"/>
              </w:rPr>
              <w:t xml:space="preserve">（一）拒绝提供统计资料或者经催报后仍未按时提供统计资料的； </w:t>
            </w:r>
          </w:p>
          <w:p w14:paraId="5AAB5D0C">
            <w:pPr>
              <w:pStyle w:val="6"/>
              <w:spacing w:before="9" w:line="219" w:lineRule="auto"/>
              <w:ind w:left="301"/>
              <w:rPr>
                <w:spacing w:val="2"/>
                <w:sz w:val="13"/>
                <w:szCs w:val="13"/>
                <w:lang w:val="en-US" w:eastAsia="en-US"/>
              </w:rPr>
            </w:pPr>
            <w:r>
              <w:rPr>
                <w:rFonts w:hint="eastAsia"/>
                <w:spacing w:val="2"/>
                <w:sz w:val="13"/>
                <w:szCs w:val="13"/>
                <w:lang w:val="en-US" w:eastAsia="zh-CN"/>
              </w:rPr>
              <w:t xml:space="preserve">（二）提供不真实或者不完整的统计资料的； </w:t>
            </w:r>
          </w:p>
          <w:p w14:paraId="74C601E4">
            <w:pPr>
              <w:pStyle w:val="6"/>
              <w:spacing w:before="9" w:line="219" w:lineRule="auto"/>
              <w:ind w:left="301"/>
              <w:rPr>
                <w:spacing w:val="2"/>
                <w:sz w:val="13"/>
                <w:szCs w:val="13"/>
                <w:lang w:val="en-US" w:eastAsia="en-US"/>
              </w:rPr>
            </w:pPr>
            <w:r>
              <w:rPr>
                <w:rFonts w:hint="eastAsia"/>
                <w:spacing w:val="2"/>
                <w:sz w:val="13"/>
                <w:szCs w:val="13"/>
                <w:lang w:val="en-US" w:eastAsia="zh-CN"/>
              </w:rPr>
              <w:t xml:space="preserve">（三）拒绝答复或者不如实答复统计检查查询书的； </w:t>
            </w:r>
          </w:p>
          <w:p w14:paraId="03328A1F">
            <w:pPr>
              <w:pStyle w:val="6"/>
              <w:spacing w:before="9" w:line="219" w:lineRule="auto"/>
              <w:ind w:left="301"/>
              <w:rPr>
                <w:spacing w:val="2"/>
                <w:sz w:val="13"/>
                <w:szCs w:val="13"/>
                <w:lang w:val="en-US" w:eastAsia="en-US"/>
              </w:rPr>
            </w:pPr>
            <w:r>
              <w:rPr>
                <w:rFonts w:hint="eastAsia"/>
                <w:spacing w:val="2"/>
                <w:sz w:val="13"/>
                <w:szCs w:val="13"/>
                <w:lang w:val="en-US" w:eastAsia="zh-CN"/>
              </w:rPr>
              <w:t xml:space="preserve">（四）拒绝、阻碍统计调查、统计检查的； </w:t>
            </w:r>
          </w:p>
          <w:p w14:paraId="5483DDE4">
            <w:pPr>
              <w:pStyle w:val="6"/>
              <w:spacing w:before="9" w:line="219" w:lineRule="auto"/>
              <w:ind w:left="301"/>
              <w:rPr>
                <w:rFonts w:hint="eastAsia"/>
                <w:spacing w:val="2"/>
                <w:sz w:val="13"/>
                <w:szCs w:val="13"/>
                <w:lang w:val="en-US" w:eastAsia="zh-CN"/>
              </w:rPr>
            </w:pPr>
            <w:r>
              <w:rPr>
                <w:rFonts w:hint="eastAsia"/>
                <w:spacing w:val="2"/>
                <w:sz w:val="13"/>
                <w:szCs w:val="13"/>
                <w:lang w:val="en-US" w:eastAsia="zh-CN"/>
              </w:rPr>
              <w:t>（五）转移、隐匿、篡改、毁弃或者拒绝提供原始记录和凭证、统计台账、统计调查表及其他相关证明和资料的。</w:t>
            </w:r>
          </w:p>
          <w:p w14:paraId="6BE856AE">
            <w:pPr>
              <w:pStyle w:val="6"/>
              <w:spacing w:before="9" w:line="219" w:lineRule="auto"/>
              <w:ind w:left="301"/>
              <w:rPr>
                <w:rFonts w:hint="eastAsia"/>
                <w:spacing w:val="2"/>
                <w:sz w:val="13"/>
                <w:szCs w:val="13"/>
                <w:lang w:val="en-US" w:eastAsia="zh-CN"/>
              </w:rPr>
            </w:pPr>
            <w:r>
              <w:rPr>
                <w:rFonts w:hint="eastAsia"/>
                <w:spacing w:val="2"/>
                <w:sz w:val="13"/>
                <w:szCs w:val="13"/>
                <w:lang w:val="en-US" w:eastAsia="zh-CN"/>
              </w:rPr>
              <w:t>企业事业单位或者其他组织有前款所列行为之一的，可以并处十万元以下的罚款；情节严重的，并处十万元以上五十万元以下的罚款。</w:t>
            </w:r>
          </w:p>
          <w:p w14:paraId="230781A1">
            <w:pPr>
              <w:jc w:val="both"/>
              <w:rPr>
                <w:rFonts w:hint="eastAsia" w:ascii="宋体" w:hAnsi="宋体" w:eastAsia="宋体" w:cs="宋体"/>
                <w:sz w:val="13"/>
                <w:szCs w:val="13"/>
                <w:vertAlign w:val="baseline"/>
                <w:lang w:val="en-US" w:eastAsia="zh-CN"/>
              </w:rPr>
            </w:pPr>
            <w:r>
              <w:rPr>
                <w:rFonts w:hint="eastAsia"/>
                <w:spacing w:val="2"/>
                <w:sz w:val="13"/>
                <w:szCs w:val="13"/>
                <w:lang w:val="en-US" w:eastAsia="zh-CN"/>
              </w:rPr>
              <w:t>个体工商户有本条第一款所列行为之一的，由县级以上人民政府统计机构责令改正，给予警告，可以并处一万元以下的罚款。</w:t>
            </w:r>
          </w:p>
        </w:tc>
        <w:tc>
          <w:tcPr>
            <w:tcW w:w="1009" w:type="dxa"/>
            <w:vAlign w:val="center"/>
          </w:tcPr>
          <w:p w14:paraId="06D9F22C">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立案</w:t>
            </w:r>
          </w:p>
        </w:tc>
        <w:tc>
          <w:tcPr>
            <w:tcW w:w="3031" w:type="dxa"/>
            <w:vAlign w:val="center"/>
          </w:tcPr>
          <w:p w14:paraId="10A8D54F">
            <w:pPr>
              <w:jc w:val="left"/>
              <w:rPr>
                <w:rFonts w:hint="eastAsia"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查处统计违法案件应当做到事实清楚，证据确凿，定性准确，处理恰当，适用法律正确，符合法定程序。对在统计执法检查中发现并已调查清楚的统计违法行为，需要立案查处的，应当补充立案。</w:t>
            </w:r>
          </w:p>
        </w:tc>
        <w:tc>
          <w:tcPr>
            <w:tcW w:w="613" w:type="dxa"/>
            <w:vAlign w:val="center"/>
          </w:tcPr>
          <w:p w14:paraId="0BAFF673">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法规股</w:t>
            </w:r>
          </w:p>
        </w:tc>
        <w:tc>
          <w:tcPr>
            <w:tcW w:w="613" w:type="dxa"/>
            <w:vAlign w:val="center"/>
          </w:tcPr>
          <w:p w14:paraId="05C6E806">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10日</w:t>
            </w:r>
          </w:p>
        </w:tc>
        <w:tc>
          <w:tcPr>
            <w:tcW w:w="657" w:type="dxa"/>
            <w:vMerge w:val="restart"/>
            <w:vAlign w:val="center"/>
          </w:tcPr>
          <w:p w14:paraId="179EE813">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立案后三个月结案，特殊情况可在延长三个月</w:t>
            </w:r>
          </w:p>
        </w:tc>
        <w:tc>
          <w:tcPr>
            <w:tcW w:w="743" w:type="dxa"/>
            <w:vMerge w:val="restart"/>
            <w:vAlign w:val="center"/>
          </w:tcPr>
          <w:p w14:paraId="36284674">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不收费</w:t>
            </w:r>
          </w:p>
        </w:tc>
      </w:tr>
      <w:tr w14:paraId="15180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9" w:hRule="atLeast"/>
        </w:trPr>
        <w:tc>
          <w:tcPr>
            <w:tcW w:w="646" w:type="dxa"/>
            <w:vMerge w:val="continue"/>
            <w:vAlign w:val="center"/>
          </w:tcPr>
          <w:p w14:paraId="44D0B78A">
            <w:pPr>
              <w:jc w:val="center"/>
              <w:rPr>
                <w:rFonts w:hint="eastAsia" w:ascii="宋体" w:hAnsi="宋体" w:eastAsia="宋体" w:cs="宋体"/>
                <w:sz w:val="24"/>
                <w:szCs w:val="24"/>
                <w:vertAlign w:val="baseline"/>
                <w:lang w:val="en-US" w:eastAsia="zh-CN"/>
              </w:rPr>
            </w:pPr>
          </w:p>
        </w:tc>
        <w:tc>
          <w:tcPr>
            <w:tcW w:w="720" w:type="dxa"/>
            <w:vMerge w:val="continue"/>
            <w:vAlign w:val="center"/>
          </w:tcPr>
          <w:p w14:paraId="5775D0B0">
            <w:pPr>
              <w:jc w:val="center"/>
              <w:rPr>
                <w:rFonts w:hint="eastAsia" w:ascii="宋体" w:hAnsi="宋体" w:eastAsia="宋体" w:cs="宋体"/>
                <w:spacing w:val="1"/>
                <w:sz w:val="24"/>
                <w:szCs w:val="24"/>
              </w:rPr>
            </w:pPr>
          </w:p>
        </w:tc>
        <w:tc>
          <w:tcPr>
            <w:tcW w:w="547" w:type="dxa"/>
            <w:vMerge w:val="continue"/>
            <w:vAlign w:val="center"/>
          </w:tcPr>
          <w:p w14:paraId="2C286D51">
            <w:pPr>
              <w:jc w:val="center"/>
              <w:rPr>
                <w:rFonts w:hint="eastAsia" w:ascii="宋体" w:hAnsi="宋体" w:eastAsia="宋体" w:cs="宋体"/>
                <w:sz w:val="24"/>
                <w:szCs w:val="24"/>
                <w:vertAlign w:val="baseline"/>
                <w:lang w:val="en-US" w:eastAsia="zh-CN"/>
              </w:rPr>
            </w:pPr>
          </w:p>
        </w:tc>
        <w:tc>
          <w:tcPr>
            <w:tcW w:w="5956" w:type="dxa"/>
            <w:vMerge w:val="continue"/>
            <w:vAlign w:val="center"/>
          </w:tcPr>
          <w:p w14:paraId="24FEAD9C">
            <w:pPr>
              <w:jc w:val="both"/>
              <w:rPr>
                <w:rFonts w:hint="eastAsia" w:ascii="宋体" w:hAnsi="宋体" w:eastAsia="宋体" w:cs="宋体"/>
                <w:spacing w:val="2"/>
                <w:sz w:val="13"/>
                <w:szCs w:val="13"/>
                <w:lang w:val="en-US" w:eastAsia="zh-CN"/>
              </w:rPr>
            </w:pPr>
          </w:p>
        </w:tc>
        <w:tc>
          <w:tcPr>
            <w:tcW w:w="1009" w:type="dxa"/>
            <w:vAlign w:val="center"/>
          </w:tcPr>
          <w:p w14:paraId="5E5D71F5">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调查</w:t>
            </w:r>
          </w:p>
        </w:tc>
        <w:tc>
          <w:tcPr>
            <w:tcW w:w="3031" w:type="dxa"/>
            <w:vAlign w:val="center"/>
          </w:tcPr>
          <w:p w14:paraId="6D07791A">
            <w:pPr>
              <w:jc w:val="left"/>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决定立案查处的案件，应当及时组织调查。一般案件调查人员不得少于二人，重大案件应当组成调查组。调查人员应当合法、客观、全面地收集证据，不得主观臆断、偏听偏信，不得篡改、伪造证据。</w:t>
            </w:r>
          </w:p>
        </w:tc>
        <w:tc>
          <w:tcPr>
            <w:tcW w:w="613" w:type="dxa"/>
            <w:vAlign w:val="center"/>
          </w:tcPr>
          <w:p w14:paraId="234C4DDA">
            <w:pPr>
              <w:jc w:val="center"/>
              <w:rPr>
                <w:rFonts w:hint="eastAsia" w:ascii="宋体" w:hAnsi="宋体" w:eastAsia="宋体" w:cs="宋体"/>
                <w:spacing w:val="-2"/>
                <w:sz w:val="13"/>
                <w:szCs w:val="13"/>
              </w:rPr>
            </w:pPr>
            <w:r>
              <w:rPr>
                <w:rFonts w:hint="eastAsia" w:ascii="宋体" w:hAnsi="宋体" w:eastAsia="宋体" w:cs="宋体"/>
                <w:sz w:val="13"/>
                <w:szCs w:val="13"/>
                <w:vertAlign w:val="baseline"/>
                <w:lang w:val="en-US" w:eastAsia="zh-CN"/>
              </w:rPr>
              <w:t>法规股</w:t>
            </w:r>
          </w:p>
        </w:tc>
        <w:tc>
          <w:tcPr>
            <w:tcW w:w="613" w:type="dxa"/>
            <w:vAlign w:val="center"/>
          </w:tcPr>
          <w:p w14:paraId="46A9A783">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45日</w:t>
            </w:r>
          </w:p>
        </w:tc>
        <w:tc>
          <w:tcPr>
            <w:tcW w:w="657" w:type="dxa"/>
            <w:vMerge w:val="continue"/>
            <w:vAlign w:val="center"/>
          </w:tcPr>
          <w:p w14:paraId="0D00F8FB">
            <w:pPr>
              <w:jc w:val="center"/>
              <w:rPr>
                <w:rFonts w:hint="eastAsia" w:ascii="宋体" w:hAnsi="宋体" w:eastAsia="宋体" w:cs="宋体"/>
                <w:sz w:val="24"/>
                <w:szCs w:val="24"/>
                <w:vertAlign w:val="baseline"/>
                <w:lang w:val="en-US" w:eastAsia="zh-CN"/>
              </w:rPr>
            </w:pPr>
          </w:p>
        </w:tc>
        <w:tc>
          <w:tcPr>
            <w:tcW w:w="743" w:type="dxa"/>
            <w:vMerge w:val="continue"/>
            <w:vAlign w:val="center"/>
          </w:tcPr>
          <w:p w14:paraId="29557C8F">
            <w:pPr>
              <w:jc w:val="center"/>
              <w:rPr>
                <w:rFonts w:hint="eastAsia" w:ascii="宋体" w:hAnsi="宋体" w:eastAsia="宋体" w:cs="宋体"/>
                <w:sz w:val="24"/>
                <w:szCs w:val="24"/>
                <w:vertAlign w:val="baseline"/>
                <w:lang w:val="en-US" w:eastAsia="zh-CN"/>
              </w:rPr>
            </w:pPr>
          </w:p>
        </w:tc>
      </w:tr>
      <w:tr w14:paraId="46365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5" w:hRule="atLeast"/>
        </w:trPr>
        <w:tc>
          <w:tcPr>
            <w:tcW w:w="646" w:type="dxa"/>
            <w:vMerge w:val="continue"/>
            <w:vAlign w:val="center"/>
          </w:tcPr>
          <w:p w14:paraId="71AD1FE8">
            <w:pPr>
              <w:jc w:val="center"/>
              <w:rPr>
                <w:rFonts w:hint="eastAsia" w:ascii="宋体" w:hAnsi="宋体" w:eastAsia="宋体" w:cs="宋体"/>
                <w:sz w:val="24"/>
                <w:szCs w:val="24"/>
                <w:vertAlign w:val="baseline"/>
                <w:lang w:val="en-US" w:eastAsia="zh-CN"/>
              </w:rPr>
            </w:pPr>
          </w:p>
        </w:tc>
        <w:tc>
          <w:tcPr>
            <w:tcW w:w="720" w:type="dxa"/>
            <w:vMerge w:val="continue"/>
            <w:vAlign w:val="center"/>
          </w:tcPr>
          <w:p w14:paraId="0DD4D0C4">
            <w:pPr>
              <w:jc w:val="center"/>
              <w:rPr>
                <w:rFonts w:hint="eastAsia" w:ascii="宋体" w:hAnsi="宋体" w:eastAsia="宋体" w:cs="宋体"/>
                <w:spacing w:val="1"/>
                <w:sz w:val="24"/>
                <w:szCs w:val="24"/>
              </w:rPr>
            </w:pPr>
          </w:p>
        </w:tc>
        <w:tc>
          <w:tcPr>
            <w:tcW w:w="547" w:type="dxa"/>
            <w:vMerge w:val="continue"/>
            <w:vAlign w:val="center"/>
          </w:tcPr>
          <w:p w14:paraId="5E77F6DC">
            <w:pPr>
              <w:jc w:val="center"/>
              <w:rPr>
                <w:rFonts w:hint="eastAsia" w:ascii="宋体" w:hAnsi="宋体" w:eastAsia="宋体" w:cs="宋体"/>
                <w:sz w:val="24"/>
                <w:szCs w:val="24"/>
                <w:vertAlign w:val="baseline"/>
                <w:lang w:val="en-US" w:eastAsia="zh-CN"/>
              </w:rPr>
            </w:pPr>
          </w:p>
        </w:tc>
        <w:tc>
          <w:tcPr>
            <w:tcW w:w="5956" w:type="dxa"/>
            <w:vMerge w:val="continue"/>
            <w:vAlign w:val="center"/>
          </w:tcPr>
          <w:p w14:paraId="4E789144">
            <w:pPr>
              <w:jc w:val="both"/>
              <w:rPr>
                <w:rFonts w:hint="eastAsia" w:ascii="宋体" w:hAnsi="宋体" w:eastAsia="宋体" w:cs="宋体"/>
                <w:spacing w:val="2"/>
                <w:sz w:val="13"/>
                <w:szCs w:val="13"/>
                <w:lang w:val="en-US" w:eastAsia="zh-CN"/>
              </w:rPr>
            </w:pPr>
          </w:p>
        </w:tc>
        <w:tc>
          <w:tcPr>
            <w:tcW w:w="1009" w:type="dxa"/>
            <w:vAlign w:val="center"/>
          </w:tcPr>
          <w:p w14:paraId="61BB5229">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处理</w:t>
            </w:r>
          </w:p>
        </w:tc>
        <w:tc>
          <w:tcPr>
            <w:tcW w:w="3031" w:type="dxa"/>
            <w:vAlign w:val="center"/>
          </w:tcPr>
          <w:p w14:paraId="7F2BEE61">
            <w:pPr>
              <w:jc w:val="left"/>
              <w:rPr>
                <w:rFonts w:hint="eastAsia"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调查结束后，调查人员应当将调查情况及处理意见报领导审批。重大案件的处理由统计执法检查机关的负责人集体讨论决定。统计执法检查机关在依法作出统计行政处罚决定前，应当告知当事人作出处罚的事实，理由、依据及拟作出的行政处罚决定，并告知当事人依法享有的权利</w:t>
            </w:r>
          </w:p>
        </w:tc>
        <w:tc>
          <w:tcPr>
            <w:tcW w:w="613" w:type="dxa"/>
            <w:vAlign w:val="center"/>
          </w:tcPr>
          <w:p w14:paraId="204E1EE5">
            <w:pPr>
              <w:jc w:val="center"/>
              <w:rPr>
                <w:rFonts w:hint="eastAsia" w:ascii="宋体" w:hAnsi="宋体" w:eastAsia="宋体" w:cs="宋体"/>
                <w:spacing w:val="-2"/>
                <w:sz w:val="13"/>
                <w:szCs w:val="13"/>
              </w:rPr>
            </w:pPr>
            <w:r>
              <w:rPr>
                <w:rFonts w:hint="eastAsia" w:ascii="宋体" w:hAnsi="宋体" w:eastAsia="宋体" w:cs="宋体"/>
                <w:sz w:val="13"/>
                <w:szCs w:val="13"/>
                <w:vertAlign w:val="baseline"/>
                <w:lang w:val="en-US" w:eastAsia="zh-CN"/>
              </w:rPr>
              <w:t>法规股</w:t>
            </w:r>
          </w:p>
        </w:tc>
        <w:tc>
          <w:tcPr>
            <w:tcW w:w="613" w:type="dxa"/>
            <w:vAlign w:val="center"/>
          </w:tcPr>
          <w:p w14:paraId="08C7D890">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10日</w:t>
            </w:r>
          </w:p>
        </w:tc>
        <w:tc>
          <w:tcPr>
            <w:tcW w:w="657" w:type="dxa"/>
            <w:vMerge w:val="continue"/>
            <w:vAlign w:val="center"/>
          </w:tcPr>
          <w:p w14:paraId="02B9BBA9">
            <w:pPr>
              <w:jc w:val="center"/>
              <w:rPr>
                <w:rFonts w:hint="eastAsia" w:ascii="宋体" w:hAnsi="宋体" w:eastAsia="宋体" w:cs="宋体"/>
                <w:sz w:val="24"/>
                <w:szCs w:val="24"/>
                <w:vertAlign w:val="baseline"/>
                <w:lang w:val="en-US" w:eastAsia="zh-CN"/>
              </w:rPr>
            </w:pPr>
          </w:p>
        </w:tc>
        <w:tc>
          <w:tcPr>
            <w:tcW w:w="743" w:type="dxa"/>
            <w:vMerge w:val="continue"/>
            <w:vAlign w:val="center"/>
          </w:tcPr>
          <w:p w14:paraId="5EF8D75B">
            <w:pPr>
              <w:jc w:val="center"/>
              <w:rPr>
                <w:rFonts w:hint="eastAsia" w:ascii="宋体" w:hAnsi="宋体" w:eastAsia="宋体" w:cs="宋体"/>
                <w:sz w:val="24"/>
                <w:szCs w:val="24"/>
                <w:vertAlign w:val="baseline"/>
                <w:lang w:val="en-US" w:eastAsia="zh-CN"/>
              </w:rPr>
            </w:pPr>
          </w:p>
        </w:tc>
      </w:tr>
      <w:tr w14:paraId="5DAEC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646" w:type="dxa"/>
            <w:vMerge w:val="continue"/>
            <w:vAlign w:val="center"/>
          </w:tcPr>
          <w:p w14:paraId="6AB9B251">
            <w:pPr>
              <w:jc w:val="center"/>
              <w:rPr>
                <w:rFonts w:hint="eastAsia" w:ascii="宋体" w:hAnsi="宋体" w:eastAsia="宋体" w:cs="宋体"/>
                <w:sz w:val="24"/>
                <w:szCs w:val="24"/>
                <w:vertAlign w:val="baseline"/>
                <w:lang w:val="en-US" w:eastAsia="zh-CN"/>
              </w:rPr>
            </w:pPr>
          </w:p>
        </w:tc>
        <w:tc>
          <w:tcPr>
            <w:tcW w:w="720" w:type="dxa"/>
            <w:vMerge w:val="continue"/>
            <w:vAlign w:val="center"/>
          </w:tcPr>
          <w:p w14:paraId="400B4953">
            <w:pPr>
              <w:jc w:val="center"/>
              <w:rPr>
                <w:rFonts w:hint="eastAsia" w:ascii="宋体" w:hAnsi="宋体" w:eastAsia="宋体" w:cs="宋体"/>
                <w:spacing w:val="1"/>
                <w:sz w:val="24"/>
                <w:szCs w:val="24"/>
              </w:rPr>
            </w:pPr>
          </w:p>
        </w:tc>
        <w:tc>
          <w:tcPr>
            <w:tcW w:w="547" w:type="dxa"/>
            <w:vMerge w:val="continue"/>
            <w:vAlign w:val="center"/>
          </w:tcPr>
          <w:p w14:paraId="4BAC0CB2">
            <w:pPr>
              <w:jc w:val="center"/>
              <w:rPr>
                <w:rFonts w:hint="eastAsia" w:ascii="宋体" w:hAnsi="宋体" w:eastAsia="宋体" w:cs="宋体"/>
                <w:sz w:val="24"/>
                <w:szCs w:val="24"/>
                <w:vertAlign w:val="baseline"/>
                <w:lang w:val="en-US" w:eastAsia="zh-CN"/>
              </w:rPr>
            </w:pPr>
          </w:p>
        </w:tc>
        <w:tc>
          <w:tcPr>
            <w:tcW w:w="5956" w:type="dxa"/>
            <w:vMerge w:val="continue"/>
            <w:vAlign w:val="center"/>
          </w:tcPr>
          <w:p w14:paraId="67B6B56A">
            <w:pPr>
              <w:jc w:val="both"/>
              <w:rPr>
                <w:rFonts w:hint="eastAsia" w:ascii="宋体" w:hAnsi="宋体" w:eastAsia="宋体" w:cs="宋体"/>
                <w:spacing w:val="2"/>
                <w:sz w:val="24"/>
                <w:szCs w:val="24"/>
                <w:lang w:val="en-US" w:eastAsia="zh-CN"/>
              </w:rPr>
            </w:pPr>
          </w:p>
        </w:tc>
        <w:tc>
          <w:tcPr>
            <w:tcW w:w="1009" w:type="dxa"/>
            <w:vAlign w:val="center"/>
          </w:tcPr>
          <w:p w14:paraId="6530E14C">
            <w:pPr>
              <w:jc w:val="center"/>
              <w:rPr>
                <w:rFonts w:hint="default" w:ascii="宋体" w:hAnsi="宋体" w:eastAsia="宋体" w:cs="宋体"/>
                <w:sz w:val="24"/>
                <w:szCs w:val="24"/>
                <w:vertAlign w:val="baseline"/>
                <w:lang w:val="en-US" w:eastAsia="zh-CN"/>
              </w:rPr>
            </w:pPr>
            <w:r>
              <w:rPr>
                <w:rFonts w:hint="eastAsia" w:ascii="宋体" w:hAnsi="宋体" w:eastAsia="宋体" w:cs="宋体"/>
                <w:sz w:val="13"/>
                <w:szCs w:val="13"/>
                <w:vertAlign w:val="baseline"/>
                <w:lang w:val="en-US" w:eastAsia="zh-CN"/>
              </w:rPr>
              <w:t>结案</w:t>
            </w:r>
          </w:p>
        </w:tc>
        <w:tc>
          <w:tcPr>
            <w:tcW w:w="3031" w:type="dxa"/>
            <w:vAlign w:val="center"/>
          </w:tcPr>
          <w:p w14:paraId="0D9D06F2">
            <w:pPr>
              <w:jc w:val="left"/>
              <w:rPr>
                <w:rFonts w:hint="default" w:ascii="宋体" w:hAnsi="宋体" w:eastAsia="宋体" w:cs="宋体"/>
                <w:sz w:val="15"/>
                <w:szCs w:val="15"/>
                <w:vertAlign w:val="baseline"/>
                <w:lang w:val="en-US" w:eastAsia="zh-CN"/>
              </w:rPr>
            </w:pPr>
            <w:r>
              <w:rPr>
                <w:rFonts w:hint="eastAsia" w:ascii="宋体" w:hAnsi="宋体" w:eastAsia="宋体" w:cs="宋体"/>
                <w:sz w:val="13"/>
                <w:szCs w:val="13"/>
                <w:vertAlign w:val="baseline"/>
                <w:lang w:val="en-US" w:eastAsia="zh-CN"/>
              </w:rPr>
              <w:t>统计违法案件应当在立案和结案后在法定期限内报上一级统计执法检查机关进行备案</w:t>
            </w:r>
          </w:p>
        </w:tc>
        <w:tc>
          <w:tcPr>
            <w:tcW w:w="613" w:type="dxa"/>
            <w:vAlign w:val="center"/>
          </w:tcPr>
          <w:p w14:paraId="39F5B9BC">
            <w:pPr>
              <w:jc w:val="center"/>
              <w:rPr>
                <w:rFonts w:hint="eastAsia" w:ascii="宋体" w:hAnsi="宋体" w:eastAsia="宋体" w:cs="宋体"/>
                <w:spacing w:val="-2"/>
                <w:sz w:val="13"/>
                <w:szCs w:val="13"/>
              </w:rPr>
            </w:pPr>
            <w:r>
              <w:rPr>
                <w:rFonts w:hint="eastAsia" w:ascii="宋体" w:hAnsi="宋体" w:eastAsia="宋体" w:cs="宋体"/>
                <w:sz w:val="13"/>
                <w:szCs w:val="13"/>
                <w:vertAlign w:val="baseline"/>
                <w:lang w:val="en-US" w:eastAsia="zh-CN"/>
              </w:rPr>
              <w:t>法规股</w:t>
            </w:r>
          </w:p>
        </w:tc>
        <w:tc>
          <w:tcPr>
            <w:tcW w:w="613" w:type="dxa"/>
            <w:vAlign w:val="center"/>
          </w:tcPr>
          <w:p w14:paraId="6D9B5C67">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15日</w:t>
            </w:r>
          </w:p>
        </w:tc>
        <w:tc>
          <w:tcPr>
            <w:tcW w:w="657" w:type="dxa"/>
            <w:vMerge w:val="continue"/>
            <w:vAlign w:val="center"/>
          </w:tcPr>
          <w:p w14:paraId="0E8245FA">
            <w:pPr>
              <w:jc w:val="center"/>
              <w:rPr>
                <w:rFonts w:hint="eastAsia" w:ascii="宋体" w:hAnsi="宋体" w:eastAsia="宋体" w:cs="宋体"/>
                <w:sz w:val="24"/>
                <w:szCs w:val="24"/>
                <w:vertAlign w:val="baseline"/>
                <w:lang w:val="en-US" w:eastAsia="zh-CN"/>
              </w:rPr>
            </w:pPr>
          </w:p>
        </w:tc>
        <w:tc>
          <w:tcPr>
            <w:tcW w:w="743" w:type="dxa"/>
            <w:vMerge w:val="continue"/>
            <w:vAlign w:val="center"/>
          </w:tcPr>
          <w:p w14:paraId="58EB760B">
            <w:pPr>
              <w:jc w:val="center"/>
              <w:rPr>
                <w:rFonts w:hint="eastAsia" w:ascii="宋体" w:hAnsi="宋体" w:eastAsia="宋体" w:cs="宋体"/>
                <w:sz w:val="24"/>
                <w:szCs w:val="24"/>
                <w:vertAlign w:val="baseline"/>
                <w:lang w:val="en-US" w:eastAsia="zh-CN"/>
              </w:rPr>
            </w:pPr>
          </w:p>
        </w:tc>
      </w:tr>
      <w:tr w14:paraId="0B010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trPr>
        <w:tc>
          <w:tcPr>
            <w:tcW w:w="14535" w:type="dxa"/>
            <w:gridSpan w:val="10"/>
            <w:vAlign w:val="center"/>
          </w:tcPr>
          <w:p w14:paraId="04313E31">
            <w:pPr>
              <w:jc w:val="left"/>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服务电话：0394-2297828</w:t>
            </w:r>
          </w:p>
        </w:tc>
      </w:tr>
      <w:tr w14:paraId="3B474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14535" w:type="dxa"/>
            <w:gridSpan w:val="10"/>
            <w:vAlign w:val="center"/>
          </w:tcPr>
          <w:p w14:paraId="23948767">
            <w:pPr>
              <w:jc w:val="left"/>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受理地点;西华县人民政府七楼统计局</w:t>
            </w:r>
          </w:p>
        </w:tc>
      </w:tr>
    </w:tbl>
    <w:p w14:paraId="332659BB">
      <w:pPr>
        <w:jc w:val="left"/>
        <w:rPr>
          <w:rFonts w:hint="eastAsia"/>
          <w:lang w:val="en-US" w:eastAsia="zh-CN"/>
        </w:rPr>
      </w:pPr>
      <w:r>
        <w:rPr>
          <w:rFonts w:hint="eastAsia"/>
          <w:lang w:val="en-US" w:eastAsia="zh-CN"/>
        </w:rPr>
        <w:t>职权类别：行政处罚</w:t>
      </w:r>
    </w:p>
    <w:tbl>
      <w:tblPr>
        <w:tblStyle w:val="4"/>
        <w:tblW w:w="14535" w:type="dxa"/>
        <w:tblInd w:w="-3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6"/>
        <w:gridCol w:w="720"/>
        <w:gridCol w:w="547"/>
        <w:gridCol w:w="5956"/>
        <w:gridCol w:w="1009"/>
        <w:gridCol w:w="3031"/>
        <w:gridCol w:w="613"/>
        <w:gridCol w:w="613"/>
        <w:gridCol w:w="657"/>
        <w:gridCol w:w="743"/>
      </w:tblGrid>
      <w:tr w14:paraId="0D66C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 w:hRule="atLeast"/>
        </w:trPr>
        <w:tc>
          <w:tcPr>
            <w:tcW w:w="646" w:type="dxa"/>
            <w:vAlign w:val="center"/>
          </w:tcPr>
          <w:p w14:paraId="60EB686B">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序号</w:t>
            </w:r>
          </w:p>
        </w:tc>
        <w:tc>
          <w:tcPr>
            <w:tcW w:w="720" w:type="dxa"/>
            <w:vAlign w:val="center"/>
          </w:tcPr>
          <w:p w14:paraId="501A6EB4">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职权名称</w:t>
            </w:r>
          </w:p>
        </w:tc>
        <w:tc>
          <w:tcPr>
            <w:tcW w:w="547" w:type="dxa"/>
            <w:vAlign w:val="center"/>
          </w:tcPr>
          <w:p w14:paraId="4D4AA005">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子项</w:t>
            </w:r>
          </w:p>
        </w:tc>
        <w:tc>
          <w:tcPr>
            <w:tcW w:w="5956" w:type="dxa"/>
            <w:vAlign w:val="center"/>
          </w:tcPr>
          <w:p w14:paraId="2C98FE03">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实施依据</w:t>
            </w:r>
          </w:p>
        </w:tc>
        <w:tc>
          <w:tcPr>
            <w:tcW w:w="1009" w:type="dxa"/>
            <w:vAlign w:val="center"/>
          </w:tcPr>
          <w:p w14:paraId="37E62E10">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办理环节</w:t>
            </w:r>
          </w:p>
        </w:tc>
        <w:tc>
          <w:tcPr>
            <w:tcW w:w="3031" w:type="dxa"/>
            <w:vAlign w:val="center"/>
          </w:tcPr>
          <w:p w14:paraId="6B25D23A">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责任事项</w:t>
            </w:r>
          </w:p>
        </w:tc>
        <w:tc>
          <w:tcPr>
            <w:tcW w:w="613" w:type="dxa"/>
            <w:vAlign w:val="center"/>
          </w:tcPr>
          <w:p w14:paraId="46A20368">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责任科室</w:t>
            </w:r>
          </w:p>
        </w:tc>
        <w:tc>
          <w:tcPr>
            <w:tcW w:w="613" w:type="dxa"/>
            <w:vAlign w:val="center"/>
          </w:tcPr>
          <w:p w14:paraId="7FD1F7BB">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承诺时限</w:t>
            </w:r>
          </w:p>
        </w:tc>
        <w:tc>
          <w:tcPr>
            <w:tcW w:w="657" w:type="dxa"/>
            <w:vAlign w:val="center"/>
          </w:tcPr>
          <w:p w14:paraId="347A85AA">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法定时限</w:t>
            </w:r>
          </w:p>
        </w:tc>
        <w:tc>
          <w:tcPr>
            <w:tcW w:w="743" w:type="dxa"/>
            <w:vAlign w:val="center"/>
          </w:tcPr>
          <w:p w14:paraId="124C430B">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收费情况及依据</w:t>
            </w:r>
          </w:p>
        </w:tc>
      </w:tr>
      <w:tr w14:paraId="38534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5" w:hRule="atLeast"/>
        </w:trPr>
        <w:tc>
          <w:tcPr>
            <w:tcW w:w="646" w:type="dxa"/>
            <w:vMerge w:val="restart"/>
            <w:vAlign w:val="center"/>
          </w:tcPr>
          <w:p w14:paraId="5F19A087">
            <w:pPr>
              <w:jc w:val="center"/>
              <w:rPr>
                <w:rFonts w:hint="eastAsia" w:ascii="宋体" w:hAnsi="宋体" w:eastAsia="宋体" w:cs="宋体"/>
                <w:sz w:val="24"/>
                <w:szCs w:val="24"/>
                <w:vertAlign w:val="baseline"/>
                <w:lang w:val="en-US" w:eastAsia="zh-CN"/>
              </w:rPr>
            </w:pPr>
            <w:r>
              <w:rPr>
                <w:rFonts w:hint="eastAsia" w:ascii="宋体" w:hAnsi="宋体" w:eastAsia="宋体" w:cs="宋体"/>
                <w:sz w:val="13"/>
                <w:szCs w:val="13"/>
                <w:vertAlign w:val="baseline"/>
                <w:lang w:val="en-US" w:eastAsia="zh-CN"/>
              </w:rPr>
              <w:t>2</w:t>
            </w:r>
          </w:p>
        </w:tc>
        <w:tc>
          <w:tcPr>
            <w:tcW w:w="720" w:type="dxa"/>
            <w:vMerge w:val="restart"/>
            <w:vAlign w:val="center"/>
          </w:tcPr>
          <w:p w14:paraId="23C8749B">
            <w:pPr>
              <w:jc w:val="center"/>
              <w:rPr>
                <w:rFonts w:hint="default" w:ascii="宋体" w:hAnsi="宋体" w:eastAsia="宋体" w:cs="宋体"/>
                <w:sz w:val="24"/>
                <w:szCs w:val="24"/>
                <w:vertAlign w:val="baseline"/>
                <w:lang w:val="en-US" w:eastAsia="zh-CN"/>
              </w:rPr>
            </w:pPr>
            <w:r>
              <w:rPr>
                <w:rFonts w:hint="eastAsia" w:eastAsia="宋体"/>
                <w:spacing w:val="1"/>
                <w:sz w:val="13"/>
                <w:szCs w:val="13"/>
                <w:lang w:val="en-US" w:eastAsia="zh-CN"/>
              </w:rPr>
              <w:t>迟报或未按有关要求设置原始记录、统计台账统计资料的处罚</w:t>
            </w:r>
          </w:p>
        </w:tc>
        <w:tc>
          <w:tcPr>
            <w:tcW w:w="547" w:type="dxa"/>
            <w:vMerge w:val="restart"/>
            <w:vAlign w:val="center"/>
          </w:tcPr>
          <w:p w14:paraId="7856327C">
            <w:pPr>
              <w:jc w:val="center"/>
              <w:rPr>
                <w:rFonts w:hint="eastAsia" w:ascii="宋体" w:hAnsi="宋体" w:eastAsia="宋体" w:cs="宋体"/>
                <w:sz w:val="24"/>
                <w:szCs w:val="24"/>
                <w:vertAlign w:val="baseline"/>
                <w:lang w:val="en-US" w:eastAsia="zh-CN"/>
              </w:rPr>
            </w:pPr>
          </w:p>
        </w:tc>
        <w:tc>
          <w:tcPr>
            <w:tcW w:w="5956" w:type="dxa"/>
            <w:vMerge w:val="restart"/>
            <w:vAlign w:val="center"/>
          </w:tcPr>
          <w:p w14:paraId="6BC84686">
            <w:pPr>
              <w:pStyle w:val="6"/>
              <w:spacing w:before="9" w:line="219" w:lineRule="auto"/>
              <w:ind w:left="301"/>
              <w:jc w:val="both"/>
              <w:rPr>
                <w:spacing w:val="2"/>
                <w:sz w:val="13"/>
                <w:szCs w:val="13"/>
              </w:rPr>
            </w:pPr>
            <w:r>
              <w:rPr>
                <w:spacing w:val="2"/>
                <w:sz w:val="13"/>
                <w:szCs w:val="13"/>
              </w:rPr>
              <w:t>《中华人民共和国统计法》</w:t>
            </w:r>
          </w:p>
          <w:p w14:paraId="0D94B15E">
            <w:pPr>
              <w:pStyle w:val="6"/>
              <w:spacing w:before="9" w:line="219" w:lineRule="auto"/>
              <w:ind w:left="301" w:firstLine="268" w:firstLineChars="200"/>
              <w:jc w:val="both"/>
              <w:rPr>
                <w:spacing w:val="2"/>
                <w:sz w:val="13"/>
                <w:szCs w:val="13"/>
              </w:rPr>
            </w:pPr>
            <w:r>
              <w:rPr>
                <w:spacing w:val="2"/>
                <w:sz w:val="13"/>
                <w:szCs w:val="13"/>
                <w:lang w:val="en-US" w:eastAsia="zh-CN"/>
              </w:rPr>
              <w:t>第四十五条 作为统计调查对象的国家机关、企业事业单位或者</w:t>
            </w:r>
            <w:r>
              <w:rPr>
                <w:rFonts w:hint="eastAsia"/>
                <w:spacing w:val="2"/>
                <w:sz w:val="13"/>
                <w:szCs w:val="13"/>
                <w:lang w:val="en-US" w:eastAsia="zh-CN"/>
              </w:rPr>
              <w:t xml:space="preserve">其他组织迟报统计资料，或者未按照国家有关规定设置原始记录、统计台账的，由县级以上人民政府统计机构责令改正，给予警告，可以 予以通报；其负有责任的领导人员和直接责任人员属于公职人员的，由任免机关、单位或者监察机关依法给予处分。 </w:t>
            </w:r>
          </w:p>
          <w:p w14:paraId="4517E087">
            <w:pPr>
              <w:pStyle w:val="6"/>
              <w:spacing w:before="9" w:line="219" w:lineRule="auto"/>
              <w:ind w:left="301" w:firstLine="268" w:firstLineChars="200"/>
              <w:jc w:val="both"/>
              <w:rPr>
                <w:spacing w:val="2"/>
                <w:sz w:val="13"/>
                <w:szCs w:val="13"/>
              </w:rPr>
            </w:pPr>
            <w:r>
              <w:rPr>
                <w:rFonts w:hint="eastAsia"/>
                <w:spacing w:val="2"/>
                <w:sz w:val="13"/>
                <w:szCs w:val="13"/>
                <w:lang w:val="en-US" w:eastAsia="zh-CN"/>
              </w:rPr>
              <w:t xml:space="preserve">企业事业单位或者其他组织有前款所列行为之一的，可以并处五万元以下的罚款。 </w:t>
            </w:r>
          </w:p>
          <w:p w14:paraId="7509525D">
            <w:pPr>
              <w:ind w:firstLine="536" w:firstLineChars="400"/>
              <w:jc w:val="both"/>
              <w:rPr>
                <w:rFonts w:hint="eastAsia" w:ascii="宋体" w:hAnsi="宋体" w:eastAsia="宋体" w:cs="宋体"/>
                <w:sz w:val="13"/>
                <w:szCs w:val="13"/>
                <w:vertAlign w:val="baseline"/>
                <w:lang w:val="en-US" w:eastAsia="zh-CN"/>
              </w:rPr>
            </w:pPr>
            <w:r>
              <w:rPr>
                <w:rFonts w:hint="eastAsia"/>
                <w:spacing w:val="2"/>
                <w:sz w:val="13"/>
                <w:szCs w:val="13"/>
                <w:lang w:val="en-US" w:eastAsia="zh-CN"/>
              </w:rPr>
              <w:t>个体工商户迟报统计资料的，由县级以上人民政府统计机构责令改正，给予警告，可以并处一千元以下的罚款。</w:t>
            </w:r>
          </w:p>
        </w:tc>
        <w:tc>
          <w:tcPr>
            <w:tcW w:w="1009" w:type="dxa"/>
            <w:vAlign w:val="center"/>
          </w:tcPr>
          <w:p w14:paraId="4549C4F3">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立案</w:t>
            </w:r>
          </w:p>
        </w:tc>
        <w:tc>
          <w:tcPr>
            <w:tcW w:w="3031" w:type="dxa"/>
            <w:vAlign w:val="center"/>
          </w:tcPr>
          <w:p w14:paraId="3F5C4D23">
            <w:pPr>
              <w:jc w:val="left"/>
              <w:rPr>
                <w:rFonts w:hint="eastAsia"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查处统计违法案件应当做到事实清楚，证据确凿，定性准确，处理恰当，适用法律正确，符合法定程序。对在统计执法检查中发现并已调查清楚的统计违法行为，需要立案查处的，应当补充立案。</w:t>
            </w:r>
          </w:p>
        </w:tc>
        <w:tc>
          <w:tcPr>
            <w:tcW w:w="613" w:type="dxa"/>
            <w:vAlign w:val="center"/>
          </w:tcPr>
          <w:p w14:paraId="5F420E70">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法规股</w:t>
            </w:r>
          </w:p>
        </w:tc>
        <w:tc>
          <w:tcPr>
            <w:tcW w:w="613" w:type="dxa"/>
            <w:vAlign w:val="center"/>
          </w:tcPr>
          <w:p w14:paraId="41A090B1">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10日</w:t>
            </w:r>
          </w:p>
        </w:tc>
        <w:tc>
          <w:tcPr>
            <w:tcW w:w="657" w:type="dxa"/>
            <w:vMerge w:val="restart"/>
            <w:vAlign w:val="center"/>
          </w:tcPr>
          <w:p w14:paraId="5EA42D10">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立案后三个月结案，特殊情况可在延长三个月</w:t>
            </w:r>
          </w:p>
        </w:tc>
        <w:tc>
          <w:tcPr>
            <w:tcW w:w="743" w:type="dxa"/>
            <w:vMerge w:val="restart"/>
            <w:vAlign w:val="center"/>
          </w:tcPr>
          <w:p w14:paraId="4A1E66E1">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不收费</w:t>
            </w:r>
          </w:p>
        </w:tc>
      </w:tr>
      <w:tr w14:paraId="66750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9" w:hRule="atLeast"/>
        </w:trPr>
        <w:tc>
          <w:tcPr>
            <w:tcW w:w="646" w:type="dxa"/>
            <w:vMerge w:val="continue"/>
            <w:vAlign w:val="center"/>
          </w:tcPr>
          <w:p w14:paraId="14E2ED1A">
            <w:pPr>
              <w:jc w:val="center"/>
              <w:rPr>
                <w:rFonts w:hint="eastAsia" w:ascii="宋体" w:hAnsi="宋体" w:eastAsia="宋体" w:cs="宋体"/>
                <w:sz w:val="24"/>
                <w:szCs w:val="24"/>
                <w:vertAlign w:val="baseline"/>
                <w:lang w:val="en-US" w:eastAsia="zh-CN"/>
              </w:rPr>
            </w:pPr>
          </w:p>
        </w:tc>
        <w:tc>
          <w:tcPr>
            <w:tcW w:w="720" w:type="dxa"/>
            <w:vMerge w:val="continue"/>
            <w:vAlign w:val="center"/>
          </w:tcPr>
          <w:p w14:paraId="6004FCCA">
            <w:pPr>
              <w:jc w:val="center"/>
              <w:rPr>
                <w:rFonts w:hint="eastAsia" w:ascii="宋体" w:hAnsi="宋体" w:eastAsia="宋体" w:cs="宋体"/>
                <w:spacing w:val="1"/>
                <w:sz w:val="24"/>
                <w:szCs w:val="24"/>
              </w:rPr>
            </w:pPr>
          </w:p>
        </w:tc>
        <w:tc>
          <w:tcPr>
            <w:tcW w:w="547" w:type="dxa"/>
            <w:vMerge w:val="continue"/>
            <w:vAlign w:val="center"/>
          </w:tcPr>
          <w:p w14:paraId="17B631A6">
            <w:pPr>
              <w:jc w:val="center"/>
              <w:rPr>
                <w:rFonts w:hint="eastAsia" w:ascii="宋体" w:hAnsi="宋体" w:eastAsia="宋体" w:cs="宋体"/>
                <w:sz w:val="24"/>
                <w:szCs w:val="24"/>
                <w:vertAlign w:val="baseline"/>
                <w:lang w:val="en-US" w:eastAsia="zh-CN"/>
              </w:rPr>
            </w:pPr>
          </w:p>
        </w:tc>
        <w:tc>
          <w:tcPr>
            <w:tcW w:w="5956" w:type="dxa"/>
            <w:vMerge w:val="continue"/>
            <w:vAlign w:val="center"/>
          </w:tcPr>
          <w:p w14:paraId="72BF9802">
            <w:pPr>
              <w:jc w:val="both"/>
              <w:rPr>
                <w:rFonts w:hint="eastAsia" w:ascii="宋体" w:hAnsi="宋体" w:eastAsia="宋体" w:cs="宋体"/>
                <w:spacing w:val="2"/>
                <w:sz w:val="13"/>
                <w:szCs w:val="13"/>
                <w:lang w:val="en-US" w:eastAsia="zh-CN"/>
              </w:rPr>
            </w:pPr>
          </w:p>
        </w:tc>
        <w:tc>
          <w:tcPr>
            <w:tcW w:w="1009" w:type="dxa"/>
            <w:vAlign w:val="center"/>
          </w:tcPr>
          <w:p w14:paraId="06A35A7C">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调查</w:t>
            </w:r>
          </w:p>
        </w:tc>
        <w:tc>
          <w:tcPr>
            <w:tcW w:w="3031" w:type="dxa"/>
            <w:vAlign w:val="center"/>
          </w:tcPr>
          <w:p w14:paraId="48AF42B6">
            <w:pPr>
              <w:jc w:val="left"/>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决定立案查处的案件，应当及时组织调查。一般案件调查人员不得少于二人，重大案件应当组成调查组。调查人员应当合法、客观、全面地收集证据，不得主观臆断、偏听偏信，不得篡改、伪造证据。</w:t>
            </w:r>
          </w:p>
        </w:tc>
        <w:tc>
          <w:tcPr>
            <w:tcW w:w="613" w:type="dxa"/>
            <w:vAlign w:val="center"/>
          </w:tcPr>
          <w:p w14:paraId="6A0D2023">
            <w:pPr>
              <w:jc w:val="center"/>
              <w:rPr>
                <w:rFonts w:hint="eastAsia" w:ascii="宋体" w:hAnsi="宋体" w:eastAsia="宋体" w:cs="宋体"/>
                <w:spacing w:val="-2"/>
                <w:sz w:val="13"/>
                <w:szCs w:val="13"/>
              </w:rPr>
            </w:pPr>
            <w:r>
              <w:rPr>
                <w:rFonts w:hint="eastAsia" w:ascii="宋体" w:hAnsi="宋体" w:eastAsia="宋体" w:cs="宋体"/>
                <w:sz w:val="13"/>
                <w:szCs w:val="13"/>
                <w:vertAlign w:val="baseline"/>
                <w:lang w:val="en-US" w:eastAsia="zh-CN"/>
              </w:rPr>
              <w:t>法规股</w:t>
            </w:r>
          </w:p>
        </w:tc>
        <w:tc>
          <w:tcPr>
            <w:tcW w:w="613" w:type="dxa"/>
            <w:vAlign w:val="center"/>
          </w:tcPr>
          <w:p w14:paraId="303881AD">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45日</w:t>
            </w:r>
          </w:p>
        </w:tc>
        <w:tc>
          <w:tcPr>
            <w:tcW w:w="657" w:type="dxa"/>
            <w:vMerge w:val="continue"/>
            <w:vAlign w:val="center"/>
          </w:tcPr>
          <w:p w14:paraId="6AAFF47D">
            <w:pPr>
              <w:jc w:val="center"/>
              <w:rPr>
                <w:rFonts w:hint="eastAsia" w:ascii="宋体" w:hAnsi="宋体" w:eastAsia="宋体" w:cs="宋体"/>
                <w:sz w:val="24"/>
                <w:szCs w:val="24"/>
                <w:vertAlign w:val="baseline"/>
                <w:lang w:val="en-US" w:eastAsia="zh-CN"/>
              </w:rPr>
            </w:pPr>
          </w:p>
        </w:tc>
        <w:tc>
          <w:tcPr>
            <w:tcW w:w="743" w:type="dxa"/>
            <w:vMerge w:val="continue"/>
            <w:vAlign w:val="center"/>
          </w:tcPr>
          <w:p w14:paraId="14BB0F7C">
            <w:pPr>
              <w:jc w:val="center"/>
              <w:rPr>
                <w:rFonts w:hint="eastAsia" w:ascii="宋体" w:hAnsi="宋体" w:eastAsia="宋体" w:cs="宋体"/>
                <w:sz w:val="24"/>
                <w:szCs w:val="24"/>
                <w:vertAlign w:val="baseline"/>
                <w:lang w:val="en-US" w:eastAsia="zh-CN"/>
              </w:rPr>
            </w:pPr>
          </w:p>
        </w:tc>
      </w:tr>
      <w:tr w14:paraId="770C4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5" w:hRule="atLeast"/>
        </w:trPr>
        <w:tc>
          <w:tcPr>
            <w:tcW w:w="646" w:type="dxa"/>
            <w:vMerge w:val="continue"/>
            <w:vAlign w:val="center"/>
          </w:tcPr>
          <w:p w14:paraId="43A7AEF6">
            <w:pPr>
              <w:jc w:val="center"/>
              <w:rPr>
                <w:rFonts w:hint="eastAsia" w:ascii="宋体" w:hAnsi="宋体" w:eastAsia="宋体" w:cs="宋体"/>
                <w:sz w:val="24"/>
                <w:szCs w:val="24"/>
                <w:vertAlign w:val="baseline"/>
                <w:lang w:val="en-US" w:eastAsia="zh-CN"/>
              </w:rPr>
            </w:pPr>
          </w:p>
        </w:tc>
        <w:tc>
          <w:tcPr>
            <w:tcW w:w="720" w:type="dxa"/>
            <w:vMerge w:val="continue"/>
            <w:vAlign w:val="center"/>
          </w:tcPr>
          <w:p w14:paraId="5E0BBFDF">
            <w:pPr>
              <w:jc w:val="center"/>
              <w:rPr>
                <w:rFonts w:hint="eastAsia" w:ascii="宋体" w:hAnsi="宋体" w:eastAsia="宋体" w:cs="宋体"/>
                <w:spacing w:val="1"/>
                <w:sz w:val="24"/>
                <w:szCs w:val="24"/>
              </w:rPr>
            </w:pPr>
          </w:p>
        </w:tc>
        <w:tc>
          <w:tcPr>
            <w:tcW w:w="547" w:type="dxa"/>
            <w:vMerge w:val="continue"/>
            <w:vAlign w:val="center"/>
          </w:tcPr>
          <w:p w14:paraId="5BCE6652">
            <w:pPr>
              <w:jc w:val="center"/>
              <w:rPr>
                <w:rFonts w:hint="eastAsia" w:ascii="宋体" w:hAnsi="宋体" w:eastAsia="宋体" w:cs="宋体"/>
                <w:sz w:val="24"/>
                <w:szCs w:val="24"/>
                <w:vertAlign w:val="baseline"/>
                <w:lang w:val="en-US" w:eastAsia="zh-CN"/>
              </w:rPr>
            </w:pPr>
          </w:p>
        </w:tc>
        <w:tc>
          <w:tcPr>
            <w:tcW w:w="5956" w:type="dxa"/>
            <w:vMerge w:val="continue"/>
            <w:vAlign w:val="center"/>
          </w:tcPr>
          <w:p w14:paraId="6CCC15EB">
            <w:pPr>
              <w:jc w:val="both"/>
              <w:rPr>
                <w:rFonts w:hint="eastAsia" w:ascii="宋体" w:hAnsi="宋体" w:eastAsia="宋体" w:cs="宋体"/>
                <w:spacing w:val="2"/>
                <w:sz w:val="13"/>
                <w:szCs w:val="13"/>
                <w:lang w:val="en-US" w:eastAsia="zh-CN"/>
              </w:rPr>
            </w:pPr>
          </w:p>
        </w:tc>
        <w:tc>
          <w:tcPr>
            <w:tcW w:w="1009" w:type="dxa"/>
            <w:vAlign w:val="center"/>
          </w:tcPr>
          <w:p w14:paraId="6E5D5203">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处理</w:t>
            </w:r>
          </w:p>
        </w:tc>
        <w:tc>
          <w:tcPr>
            <w:tcW w:w="3031" w:type="dxa"/>
            <w:vAlign w:val="center"/>
          </w:tcPr>
          <w:p w14:paraId="008AB4C5">
            <w:pPr>
              <w:jc w:val="left"/>
              <w:rPr>
                <w:rFonts w:hint="eastAsia"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调查结束后，调查人员应当将调查情况及处理意见报领导审批。重大案件的处理由统计执法检查机关的负责人集体讨论决定。统计执法检查机关在依法作出统计行政处罚决定前，应当告知当事人作出处罚的事实，理由、依据及拟作出的行政处罚决定，并告知当事人依法享有的权利</w:t>
            </w:r>
          </w:p>
        </w:tc>
        <w:tc>
          <w:tcPr>
            <w:tcW w:w="613" w:type="dxa"/>
            <w:vAlign w:val="center"/>
          </w:tcPr>
          <w:p w14:paraId="6E6BCCED">
            <w:pPr>
              <w:jc w:val="center"/>
              <w:rPr>
                <w:rFonts w:hint="eastAsia" w:ascii="宋体" w:hAnsi="宋体" w:eastAsia="宋体" w:cs="宋体"/>
                <w:spacing w:val="-2"/>
                <w:sz w:val="13"/>
                <w:szCs w:val="13"/>
              </w:rPr>
            </w:pPr>
            <w:r>
              <w:rPr>
                <w:rFonts w:hint="eastAsia" w:ascii="宋体" w:hAnsi="宋体" w:eastAsia="宋体" w:cs="宋体"/>
                <w:sz w:val="13"/>
                <w:szCs w:val="13"/>
                <w:vertAlign w:val="baseline"/>
                <w:lang w:val="en-US" w:eastAsia="zh-CN"/>
              </w:rPr>
              <w:t>法规股</w:t>
            </w:r>
          </w:p>
        </w:tc>
        <w:tc>
          <w:tcPr>
            <w:tcW w:w="613" w:type="dxa"/>
            <w:vAlign w:val="center"/>
          </w:tcPr>
          <w:p w14:paraId="34C4EDAA">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10日</w:t>
            </w:r>
          </w:p>
        </w:tc>
        <w:tc>
          <w:tcPr>
            <w:tcW w:w="657" w:type="dxa"/>
            <w:vMerge w:val="continue"/>
            <w:vAlign w:val="center"/>
          </w:tcPr>
          <w:p w14:paraId="124229A9">
            <w:pPr>
              <w:jc w:val="center"/>
              <w:rPr>
                <w:rFonts w:hint="eastAsia" w:ascii="宋体" w:hAnsi="宋体" w:eastAsia="宋体" w:cs="宋体"/>
                <w:sz w:val="24"/>
                <w:szCs w:val="24"/>
                <w:vertAlign w:val="baseline"/>
                <w:lang w:val="en-US" w:eastAsia="zh-CN"/>
              </w:rPr>
            </w:pPr>
          </w:p>
        </w:tc>
        <w:tc>
          <w:tcPr>
            <w:tcW w:w="743" w:type="dxa"/>
            <w:vMerge w:val="continue"/>
            <w:vAlign w:val="center"/>
          </w:tcPr>
          <w:p w14:paraId="7808F12D">
            <w:pPr>
              <w:jc w:val="center"/>
              <w:rPr>
                <w:rFonts w:hint="eastAsia" w:ascii="宋体" w:hAnsi="宋体" w:eastAsia="宋体" w:cs="宋体"/>
                <w:sz w:val="24"/>
                <w:szCs w:val="24"/>
                <w:vertAlign w:val="baseline"/>
                <w:lang w:val="en-US" w:eastAsia="zh-CN"/>
              </w:rPr>
            </w:pPr>
          </w:p>
        </w:tc>
      </w:tr>
      <w:tr w14:paraId="43EA6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646" w:type="dxa"/>
            <w:vMerge w:val="continue"/>
            <w:vAlign w:val="center"/>
          </w:tcPr>
          <w:p w14:paraId="234E4E4D">
            <w:pPr>
              <w:jc w:val="center"/>
              <w:rPr>
                <w:rFonts w:hint="eastAsia" w:ascii="宋体" w:hAnsi="宋体" w:eastAsia="宋体" w:cs="宋体"/>
                <w:sz w:val="24"/>
                <w:szCs w:val="24"/>
                <w:vertAlign w:val="baseline"/>
                <w:lang w:val="en-US" w:eastAsia="zh-CN"/>
              </w:rPr>
            </w:pPr>
          </w:p>
        </w:tc>
        <w:tc>
          <w:tcPr>
            <w:tcW w:w="720" w:type="dxa"/>
            <w:vMerge w:val="continue"/>
            <w:vAlign w:val="center"/>
          </w:tcPr>
          <w:p w14:paraId="7F72EC95">
            <w:pPr>
              <w:jc w:val="center"/>
              <w:rPr>
                <w:rFonts w:hint="eastAsia" w:ascii="宋体" w:hAnsi="宋体" w:eastAsia="宋体" w:cs="宋体"/>
                <w:spacing w:val="1"/>
                <w:sz w:val="24"/>
                <w:szCs w:val="24"/>
              </w:rPr>
            </w:pPr>
          </w:p>
        </w:tc>
        <w:tc>
          <w:tcPr>
            <w:tcW w:w="547" w:type="dxa"/>
            <w:vMerge w:val="continue"/>
            <w:vAlign w:val="center"/>
          </w:tcPr>
          <w:p w14:paraId="373BADE2">
            <w:pPr>
              <w:jc w:val="center"/>
              <w:rPr>
                <w:rFonts w:hint="eastAsia" w:ascii="宋体" w:hAnsi="宋体" w:eastAsia="宋体" w:cs="宋体"/>
                <w:sz w:val="24"/>
                <w:szCs w:val="24"/>
                <w:vertAlign w:val="baseline"/>
                <w:lang w:val="en-US" w:eastAsia="zh-CN"/>
              </w:rPr>
            </w:pPr>
          </w:p>
        </w:tc>
        <w:tc>
          <w:tcPr>
            <w:tcW w:w="5956" w:type="dxa"/>
            <w:vMerge w:val="continue"/>
            <w:vAlign w:val="center"/>
          </w:tcPr>
          <w:p w14:paraId="52810992">
            <w:pPr>
              <w:jc w:val="both"/>
              <w:rPr>
                <w:rFonts w:hint="eastAsia" w:ascii="宋体" w:hAnsi="宋体" w:eastAsia="宋体" w:cs="宋体"/>
                <w:spacing w:val="2"/>
                <w:sz w:val="24"/>
                <w:szCs w:val="24"/>
                <w:lang w:val="en-US" w:eastAsia="zh-CN"/>
              </w:rPr>
            </w:pPr>
          </w:p>
        </w:tc>
        <w:tc>
          <w:tcPr>
            <w:tcW w:w="1009" w:type="dxa"/>
            <w:vAlign w:val="center"/>
          </w:tcPr>
          <w:p w14:paraId="6ADBF241">
            <w:pPr>
              <w:jc w:val="center"/>
              <w:rPr>
                <w:rFonts w:hint="default" w:ascii="宋体" w:hAnsi="宋体" w:eastAsia="宋体" w:cs="宋体"/>
                <w:sz w:val="24"/>
                <w:szCs w:val="24"/>
                <w:vertAlign w:val="baseline"/>
                <w:lang w:val="en-US" w:eastAsia="zh-CN"/>
              </w:rPr>
            </w:pPr>
            <w:r>
              <w:rPr>
                <w:rFonts w:hint="eastAsia" w:ascii="宋体" w:hAnsi="宋体" w:eastAsia="宋体" w:cs="宋体"/>
                <w:sz w:val="13"/>
                <w:szCs w:val="13"/>
                <w:vertAlign w:val="baseline"/>
                <w:lang w:val="en-US" w:eastAsia="zh-CN"/>
              </w:rPr>
              <w:t>结案</w:t>
            </w:r>
          </w:p>
        </w:tc>
        <w:tc>
          <w:tcPr>
            <w:tcW w:w="3031" w:type="dxa"/>
            <w:vAlign w:val="center"/>
          </w:tcPr>
          <w:p w14:paraId="78E22579">
            <w:pPr>
              <w:jc w:val="left"/>
              <w:rPr>
                <w:rFonts w:hint="default" w:ascii="宋体" w:hAnsi="宋体" w:eastAsia="宋体" w:cs="宋体"/>
                <w:sz w:val="15"/>
                <w:szCs w:val="15"/>
                <w:vertAlign w:val="baseline"/>
                <w:lang w:val="en-US" w:eastAsia="zh-CN"/>
              </w:rPr>
            </w:pPr>
            <w:r>
              <w:rPr>
                <w:rFonts w:hint="eastAsia" w:ascii="宋体" w:hAnsi="宋体" w:eastAsia="宋体" w:cs="宋体"/>
                <w:sz w:val="13"/>
                <w:szCs w:val="13"/>
                <w:vertAlign w:val="baseline"/>
                <w:lang w:val="en-US" w:eastAsia="zh-CN"/>
              </w:rPr>
              <w:t>统计违法案件应当在立案和结案后在法定期限内报上一级统计执法检查机关进行备案</w:t>
            </w:r>
          </w:p>
        </w:tc>
        <w:tc>
          <w:tcPr>
            <w:tcW w:w="613" w:type="dxa"/>
            <w:vAlign w:val="center"/>
          </w:tcPr>
          <w:p w14:paraId="3AA2AD8E">
            <w:pPr>
              <w:jc w:val="center"/>
              <w:rPr>
                <w:rFonts w:hint="eastAsia" w:ascii="宋体" w:hAnsi="宋体" w:eastAsia="宋体" w:cs="宋体"/>
                <w:spacing w:val="-2"/>
                <w:sz w:val="13"/>
                <w:szCs w:val="13"/>
              </w:rPr>
            </w:pPr>
            <w:r>
              <w:rPr>
                <w:rFonts w:hint="eastAsia" w:ascii="宋体" w:hAnsi="宋体" w:eastAsia="宋体" w:cs="宋体"/>
                <w:sz w:val="13"/>
                <w:szCs w:val="13"/>
                <w:vertAlign w:val="baseline"/>
                <w:lang w:val="en-US" w:eastAsia="zh-CN"/>
              </w:rPr>
              <w:t>法规股</w:t>
            </w:r>
          </w:p>
        </w:tc>
        <w:tc>
          <w:tcPr>
            <w:tcW w:w="613" w:type="dxa"/>
            <w:vAlign w:val="center"/>
          </w:tcPr>
          <w:p w14:paraId="0E4F6688">
            <w:pPr>
              <w:jc w:val="center"/>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15日</w:t>
            </w:r>
          </w:p>
        </w:tc>
        <w:tc>
          <w:tcPr>
            <w:tcW w:w="657" w:type="dxa"/>
            <w:vMerge w:val="continue"/>
            <w:vAlign w:val="center"/>
          </w:tcPr>
          <w:p w14:paraId="183DE052">
            <w:pPr>
              <w:jc w:val="center"/>
              <w:rPr>
                <w:rFonts w:hint="eastAsia" w:ascii="宋体" w:hAnsi="宋体" w:eastAsia="宋体" w:cs="宋体"/>
                <w:sz w:val="24"/>
                <w:szCs w:val="24"/>
                <w:vertAlign w:val="baseline"/>
                <w:lang w:val="en-US" w:eastAsia="zh-CN"/>
              </w:rPr>
            </w:pPr>
          </w:p>
        </w:tc>
        <w:tc>
          <w:tcPr>
            <w:tcW w:w="743" w:type="dxa"/>
            <w:vMerge w:val="continue"/>
            <w:vAlign w:val="center"/>
          </w:tcPr>
          <w:p w14:paraId="29B2BB67">
            <w:pPr>
              <w:jc w:val="center"/>
              <w:rPr>
                <w:rFonts w:hint="eastAsia" w:ascii="宋体" w:hAnsi="宋体" w:eastAsia="宋体" w:cs="宋体"/>
                <w:sz w:val="24"/>
                <w:szCs w:val="24"/>
                <w:vertAlign w:val="baseline"/>
                <w:lang w:val="en-US" w:eastAsia="zh-CN"/>
              </w:rPr>
            </w:pPr>
          </w:p>
        </w:tc>
      </w:tr>
      <w:tr w14:paraId="0ACFC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trPr>
        <w:tc>
          <w:tcPr>
            <w:tcW w:w="14535" w:type="dxa"/>
            <w:gridSpan w:val="10"/>
            <w:vAlign w:val="center"/>
          </w:tcPr>
          <w:p w14:paraId="3192EBE4">
            <w:pPr>
              <w:jc w:val="left"/>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服务电话：0394-2297828</w:t>
            </w:r>
          </w:p>
        </w:tc>
      </w:tr>
      <w:tr w14:paraId="28063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14535" w:type="dxa"/>
            <w:gridSpan w:val="10"/>
            <w:vAlign w:val="center"/>
          </w:tcPr>
          <w:p w14:paraId="580DF031">
            <w:pPr>
              <w:jc w:val="left"/>
              <w:rPr>
                <w:rFonts w:hint="default" w:ascii="宋体" w:hAnsi="宋体" w:eastAsia="宋体" w:cs="宋体"/>
                <w:sz w:val="13"/>
                <w:szCs w:val="13"/>
                <w:vertAlign w:val="baseline"/>
                <w:lang w:val="en-US" w:eastAsia="zh-CN"/>
              </w:rPr>
            </w:pPr>
            <w:r>
              <w:rPr>
                <w:rFonts w:hint="eastAsia" w:ascii="宋体" w:hAnsi="宋体" w:eastAsia="宋体" w:cs="宋体"/>
                <w:sz w:val="13"/>
                <w:szCs w:val="13"/>
                <w:vertAlign w:val="baseline"/>
                <w:lang w:val="en-US" w:eastAsia="zh-CN"/>
              </w:rPr>
              <w:t>受理地点;西华县人民政府七楼统计局</w:t>
            </w:r>
          </w:p>
        </w:tc>
      </w:tr>
    </w:tbl>
    <w:p w14:paraId="310C94BB">
      <w:pPr>
        <w:jc w:val="left"/>
        <w:rPr>
          <w:rFonts w:hint="default"/>
          <w:lang w:val="en-US" w:eastAsia="zh-CN"/>
        </w:rPr>
      </w:pPr>
    </w:p>
    <w:p w14:paraId="21BC573A">
      <w:pPr>
        <w:jc w:val="left"/>
        <w:rPr>
          <w:rFonts w:hint="default"/>
          <w:lang w:val="en-US" w:eastAsia="zh-CN"/>
        </w:rPr>
      </w:pPr>
    </w:p>
    <w:p w14:paraId="0719BDD6">
      <w:pPr>
        <w:jc w:val="left"/>
        <w:rPr>
          <w:rFonts w:hint="default"/>
          <w:lang w:val="en-US" w:eastAsia="zh-CN"/>
        </w:rPr>
      </w:pPr>
    </w:p>
    <w:p w14:paraId="185618D8">
      <w:pPr>
        <w:suppressLineNumbers/>
        <w:jc w:val="left"/>
        <w:rPr>
          <w:rFonts w:hint="default"/>
          <w:lang w:val="en-US" w:eastAsia="zh-CN"/>
        </w:rPr>
        <w:sectPr>
          <w:pgSz w:w="16838" w:h="11906" w:orient="landscape"/>
          <w:pgMar w:top="1800" w:right="1440" w:bottom="1502" w:left="1440" w:header="851" w:footer="992" w:gutter="0"/>
          <w:cols w:space="425" w:num="1"/>
          <w:docGrid w:type="lines" w:linePitch="312" w:charSpace="0"/>
        </w:sectPr>
      </w:pPr>
    </w:p>
    <w:p w14:paraId="7AF3D71D">
      <w:pPr>
        <w:spacing w:before="84" w:line="221" w:lineRule="auto"/>
        <w:ind w:left="4161"/>
        <w:outlineLvl w:val="0"/>
        <w:rPr>
          <w:rFonts w:ascii="黑体" w:hAnsi="黑体" w:eastAsia="黑体" w:cs="黑体"/>
          <w:sz w:val="26"/>
          <w:szCs w:val="26"/>
        </w:rPr>
      </w:pPr>
      <w:r>
        <w:rPr>
          <w:rFonts w:ascii="黑体" w:hAnsi="黑体" w:eastAsia="黑体" w:cs="黑体"/>
          <w:b/>
          <w:bCs/>
          <w:spacing w:val="-4"/>
          <w:sz w:val="26"/>
          <w:szCs w:val="26"/>
        </w:rPr>
        <w:t>对拒不配合统计调查行为的行政处罚一般流程图</w:t>
      </w:r>
    </w:p>
    <w:p w14:paraId="1FDB654B">
      <w:pPr>
        <w:spacing w:line="282" w:lineRule="auto"/>
        <w:rPr>
          <w:rFonts w:ascii="Arial"/>
          <w:sz w:val="21"/>
        </w:rPr>
      </w:pPr>
    </w:p>
    <w:p w14:paraId="51993DB1">
      <w:pPr>
        <w:pStyle w:val="2"/>
        <w:spacing w:line="10340" w:lineRule="exact"/>
        <w:ind w:firstLine="2567"/>
      </w:pPr>
      <w:r>
        <w:rPr>
          <w:position w:val="-206"/>
        </w:rPr>
        <mc:AlternateContent>
          <mc:Choice Requires="wpg">
            <w:drawing>
              <wp:inline distT="0" distB="0" distL="114300" distR="114300">
                <wp:extent cx="5822950" cy="6566535"/>
                <wp:effectExtent l="0" t="0" r="6350" b="5715"/>
                <wp:docPr id="4" name="组合 6"/>
                <wp:cNvGraphicFramePr/>
                <a:graphic xmlns:a="http://schemas.openxmlformats.org/drawingml/2006/main">
                  <a:graphicData uri="http://schemas.microsoft.com/office/word/2010/wordprocessingGroup">
                    <wpg:wgp>
                      <wpg:cNvGrpSpPr/>
                      <wpg:grpSpPr>
                        <a:xfrm>
                          <a:off x="0" y="0"/>
                          <a:ext cx="5822950" cy="6566535"/>
                          <a:chOff x="0" y="0"/>
                          <a:chExt cx="9170" cy="10340"/>
                        </a:xfrm>
                      </wpg:grpSpPr>
                      <pic:pic xmlns:pic="http://schemas.openxmlformats.org/drawingml/2006/picture">
                        <pic:nvPicPr>
                          <pic:cNvPr id="1" name="图片 7"/>
                          <pic:cNvPicPr>
                            <a:picLocks noChangeAspect="1"/>
                          </pic:cNvPicPr>
                        </pic:nvPicPr>
                        <pic:blipFill>
                          <a:blip r:embed="rId4"/>
                          <a:stretch>
                            <a:fillRect/>
                          </a:stretch>
                        </pic:blipFill>
                        <pic:spPr>
                          <a:xfrm>
                            <a:off x="0" y="0"/>
                            <a:ext cx="9170" cy="10340"/>
                          </a:xfrm>
                          <a:prstGeom prst="rect">
                            <a:avLst/>
                          </a:prstGeom>
                          <a:noFill/>
                          <a:ln>
                            <a:noFill/>
                          </a:ln>
                        </pic:spPr>
                      </pic:pic>
                      <wps:wsp>
                        <wps:cNvPr id="2" name="文本框 8"/>
                        <wps:cNvSpPr txBox="1"/>
                        <wps:spPr>
                          <a:xfrm>
                            <a:off x="149" y="229"/>
                            <a:ext cx="8775" cy="9725"/>
                          </a:xfrm>
                          <a:prstGeom prst="rect">
                            <a:avLst/>
                          </a:prstGeom>
                          <a:noFill/>
                          <a:ln>
                            <a:noFill/>
                          </a:ln>
                        </wps:spPr>
                        <wps:txbx>
                          <w:txbxContent>
                            <w:p w14:paraId="043E7BC7">
                              <w:pPr>
                                <w:spacing w:before="19" w:line="174" w:lineRule="auto"/>
                                <w:ind w:left="4019"/>
                                <w:rPr>
                                  <w:rFonts w:ascii="隶书" w:hAnsi="隶书" w:eastAsia="隶书" w:cs="隶书"/>
                                  <w:sz w:val="17"/>
                                  <w:szCs w:val="17"/>
                                </w:rPr>
                              </w:pPr>
                              <w:r>
                                <w:rPr>
                                  <w:rFonts w:ascii="隶书" w:hAnsi="隶书" w:eastAsia="隶书" w:cs="隶书"/>
                                  <w:spacing w:val="13"/>
                                  <w:sz w:val="17"/>
                                  <w:szCs w:val="17"/>
                                </w:rPr>
                                <w:t>案件米源</w:t>
                              </w:r>
                            </w:p>
                            <w:p w14:paraId="65455C7C">
                              <w:pPr>
                                <w:spacing w:line="400" w:lineRule="auto"/>
                                <w:rPr>
                                  <w:rFonts w:ascii="Arial"/>
                                  <w:sz w:val="21"/>
                                </w:rPr>
                              </w:pPr>
                            </w:p>
                            <w:p w14:paraId="186345DE">
                              <w:pPr>
                                <w:spacing w:before="56" w:line="176" w:lineRule="auto"/>
                                <w:ind w:left="1279"/>
                                <w:rPr>
                                  <w:rFonts w:ascii="隶书" w:hAnsi="隶书" w:eastAsia="隶书" w:cs="隶书"/>
                                  <w:sz w:val="17"/>
                                  <w:szCs w:val="17"/>
                                </w:rPr>
                              </w:pPr>
                              <w:r>
                                <w:rPr>
                                  <w:rFonts w:ascii="隶书" w:hAnsi="隶书" w:eastAsia="隶书" w:cs="隶书"/>
                                  <w:spacing w:val="2"/>
                                  <w:sz w:val="17"/>
                                  <w:szCs w:val="17"/>
                                </w:rPr>
                                <w:t>初步确认违法事实，责令改正，给予奢告，可以予以通报，责令停止违法行为。</w:t>
                              </w:r>
                            </w:p>
                            <w:p w14:paraId="1FA789B5">
                              <w:pPr>
                                <w:spacing w:line="401" w:lineRule="auto"/>
                                <w:rPr>
                                  <w:rFonts w:ascii="Arial"/>
                                  <w:sz w:val="21"/>
                                </w:rPr>
                              </w:pPr>
                            </w:p>
                            <w:p w14:paraId="56F6D526">
                              <w:pPr>
                                <w:spacing w:before="55" w:line="238" w:lineRule="auto"/>
                                <w:ind w:left="3430"/>
                                <w:rPr>
                                  <w:rFonts w:ascii="隶书" w:hAnsi="隶书" w:eastAsia="隶书" w:cs="隶书"/>
                                  <w:sz w:val="17"/>
                                  <w:szCs w:val="17"/>
                                </w:rPr>
                              </w:pPr>
                              <w:r>
                                <w:rPr>
                                  <w:rFonts w:ascii="隶书" w:hAnsi="隶书" w:eastAsia="隶书" w:cs="隶书"/>
                                  <w:spacing w:val="15"/>
                                  <w:sz w:val="17"/>
                                  <w:szCs w:val="17"/>
                                </w:rPr>
                                <w:t>立案(承诺时限：10日)</w:t>
                              </w:r>
                            </w:p>
                            <w:p w14:paraId="112A7613">
                              <w:pPr>
                                <w:spacing w:before="56" w:line="222" w:lineRule="auto"/>
                                <w:ind w:left="2250"/>
                                <w:rPr>
                                  <w:rFonts w:ascii="隶书" w:hAnsi="隶书" w:eastAsia="隶书" w:cs="隶书"/>
                                  <w:sz w:val="17"/>
                                  <w:szCs w:val="17"/>
                                </w:rPr>
                              </w:pPr>
                              <w:r>
                                <w:rPr>
                                  <w:rFonts w:ascii="隶书" w:hAnsi="隶书" w:eastAsia="隶书" w:cs="隶书"/>
                                  <w:spacing w:val="2"/>
                                  <w:sz w:val="17"/>
                                  <w:szCs w:val="17"/>
                                </w:rPr>
                                <w:t>(对统计执法检查中发现的统计违法行为，需</w:t>
                              </w:r>
                              <w:r>
                                <w:rPr>
                                  <w:rFonts w:ascii="隶书" w:hAnsi="隶书" w:eastAsia="隶书" w:cs="隶书"/>
                                  <w:spacing w:val="1"/>
                                  <w:sz w:val="17"/>
                                  <w:szCs w:val="17"/>
                                </w:rPr>
                                <w:t>要立案的，应</w:t>
                              </w:r>
                            </w:p>
                            <w:p w14:paraId="116E3496">
                              <w:pPr>
                                <w:spacing w:before="57" w:line="235" w:lineRule="auto"/>
                                <w:ind w:left="2730"/>
                                <w:rPr>
                                  <w:rFonts w:ascii="隶书" w:hAnsi="隶书" w:eastAsia="隶书" w:cs="隶书"/>
                                  <w:sz w:val="17"/>
                                  <w:szCs w:val="17"/>
                                </w:rPr>
                              </w:pPr>
                              <w:r>
                                <w:rPr>
                                  <w:rFonts w:ascii="隶书" w:hAnsi="隶书" w:eastAsia="隶书" w:cs="隶书"/>
                                  <w:spacing w:val="-1"/>
                                  <w:sz w:val="17"/>
                                  <w:szCs w:val="17"/>
                                </w:rPr>
                                <w:t>当由县级以上人民取府统计机构立案审批。)</w:t>
                              </w:r>
                            </w:p>
                            <w:p w14:paraId="0856F4AA">
                              <w:pPr>
                                <w:spacing w:line="473" w:lineRule="auto"/>
                                <w:rPr>
                                  <w:rFonts w:ascii="Arial"/>
                                  <w:sz w:val="21"/>
                                </w:rPr>
                              </w:pPr>
                            </w:p>
                            <w:p w14:paraId="18BCCFBE">
                              <w:pPr>
                                <w:spacing w:before="56" w:line="174" w:lineRule="auto"/>
                                <w:ind w:left="810"/>
                                <w:rPr>
                                  <w:rFonts w:ascii="隶书" w:hAnsi="隶书" w:eastAsia="隶书" w:cs="隶书"/>
                                  <w:sz w:val="17"/>
                                  <w:szCs w:val="17"/>
                                </w:rPr>
                              </w:pPr>
                              <w:r>
                                <w:rPr>
                                  <w:rFonts w:ascii="隶书" w:hAnsi="隶书" w:eastAsia="隶书" w:cs="隶书"/>
                                  <w:spacing w:val="16"/>
                                  <w:sz w:val="17"/>
                                  <w:szCs w:val="17"/>
                                </w:rPr>
                                <w:t>不于立案</w:t>
                              </w:r>
                            </w:p>
                            <w:p w14:paraId="6DCB5D22">
                              <w:pPr>
                                <w:spacing w:line="257" w:lineRule="auto"/>
                                <w:rPr>
                                  <w:rFonts w:ascii="Arial"/>
                                  <w:sz w:val="21"/>
                                </w:rPr>
                              </w:pPr>
                            </w:p>
                            <w:p w14:paraId="19AC6B7D">
                              <w:pPr>
                                <w:spacing w:before="56" w:line="238" w:lineRule="auto"/>
                                <w:ind w:left="3430"/>
                                <w:rPr>
                                  <w:rFonts w:ascii="隶书" w:hAnsi="隶书" w:eastAsia="隶书" w:cs="隶书"/>
                                  <w:sz w:val="17"/>
                                  <w:szCs w:val="17"/>
                                </w:rPr>
                              </w:pPr>
                              <w:r>
                                <w:rPr>
                                  <w:rFonts w:ascii="隶书" w:hAnsi="隶书" w:eastAsia="隶书" w:cs="隶书"/>
                                  <w:spacing w:val="15"/>
                                  <w:sz w:val="17"/>
                                  <w:szCs w:val="17"/>
                                </w:rPr>
                                <w:t>调查(承诺时限：45日)</w:t>
                              </w:r>
                            </w:p>
                            <w:p w14:paraId="43A97EF1">
                              <w:pPr>
                                <w:spacing w:before="26" w:line="222" w:lineRule="auto"/>
                                <w:ind w:left="2459"/>
                                <w:rPr>
                                  <w:rFonts w:ascii="隶书" w:hAnsi="隶书" w:eastAsia="隶书" w:cs="隶书"/>
                                  <w:sz w:val="17"/>
                                  <w:szCs w:val="17"/>
                                </w:rPr>
                              </w:pPr>
                              <w:r>
                                <w:rPr>
                                  <w:rFonts w:ascii="隶书" w:hAnsi="隶书" w:eastAsia="隶书" w:cs="隶书"/>
                                  <w:sz w:val="17"/>
                                  <w:szCs w:val="17"/>
                                </w:rPr>
                                <w:t>(调查人员不得少于两人，调查人员应当合法、客观、</w:t>
                              </w:r>
                            </w:p>
                            <w:p w14:paraId="0E534308">
                              <w:pPr>
                                <w:spacing w:before="68" w:line="222" w:lineRule="auto"/>
                                <w:ind w:left="3839"/>
                                <w:rPr>
                                  <w:rFonts w:ascii="黑体" w:hAnsi="黑体" w:eastAsia="黑体" w:cs="黑体"/>
                                  <w:sz w:val="17"/>
                                  <w:szCs w:val="17"/>
                                </w:rPr>
                              </w:pPr>
                              <w:r>
                                <w:rPr>
                                  <w:rFonts w:ascii="黑体" w:hAnsi="黑体" w:eastAsia="黑体" w:cs="黑体"/>
                                  <w:spacing w:val="5"/>
                                  <w:sz w:val="17"/>
                                  <w:szCs w:val="17"/>
                                </w:rPr>
                                <w:t>全面的收集证。)</w:t>
                              </w:r>
                            </w:p>
                            <w:p w14:paraId="07137748">
                              <w:pPr>
                                <w:spacing w:line="434" w:lineRule="auto"/>
                                <w:rPr>
                                  <w:rFonts w:ascii="Arial"/>
                                  <w:sz w:val="21"/>
                                </w:rPr>
                              </w:pPr>
                            </w:p>
                            <w:p w14:paraId="3547EA3E">
                              <w:pPr>
                                <w:spacing w:before="56" w:line="175" w:lineRule="auto"/>
                                <w:ind w:left="6229"/>
                                <w:rPr>
                                  <w:rFonts w:ascii="隶书" w:hAnsi="隶书" w:eastAsia="隶书" w:cs="隶书"/>
                                  <w:sz w:val="17"/>
                                  <w:szCs w:val="17"/>
                                </w:rPr>
                              </w:pPr>
                              <w:r>
                                <w:rPr>
                                  <w:rFonts w:ascii="隶书" w:hAnsi="隶书" w:eastAsia="隶书" w:cs="隶书"/>
                                  <w:spacing w:val="4"/>
                                  <w:sz w:val="17"/>
                                  <w:szCs w:val="17"/>
                                </w:rPr>
                                <w:t>调查情况报及处理意见报领</w:t>
                              </w:r>
                            </w:p>
                            <w:p w14:paraId="109EB903">
                              <w:pPr>
                                <w:spacing w:before="62" w:line="222" w:lineRule="auto"/>
                                <w:ind w:left="6999"/>
                                <w:rPr>
                                  <w:rFonts w:ascii="黑体" w:hAnsi="黑体" w:eastAsia="黑体" w:cs="黑体"/>
                                  <w:sz w:val="17"/>
                                  <w:szCs w:val="17"/>
                                </w:rPr>
                              </w:pPr>
                              <w:r>
                                <w:rPr>
                                  <w:rFonts w:ascii="黑体" w:hAnsi="黑体" w:eastAsia="黑体" w:cs="黑体"/>
                                  <w:spacing w:val="5"/>
                                  <w:sz w:val="17"/>
                                  <w:szCs w:val="17"/>
                                </w:rPr>
                                <w:t>导审批</w:t>
                              </w:r>
                            </w:p>
                            <w:p w14:paraId="7E3B544A">
                              <w:pPr>
                                <w:spacing w:line="269" w:lineRule="auto"/>
                                <w:rPr>
                                  <w:rFonts w:ascii="Arial"/>
                                  <w:sz w:val="21"/>
                                </w:rPr>
                              </w:pPr>
                            </w:p>
                            <w:p w14:paraId="4C9ACB2E">
                              <w:pPr>
                                <w:spacing w:line="270" w:lineRule="auto"/>
                                <w:rPr>
                                  <w:rFonts w:ascii="Arial"/>
                                  <w:sz w:val="21"/>
                                </w:rPr>
                              </w:pPr>
                            </w:p>
                            <w:p w14:paraId="78E73B00">
                              <w:pPr>
                                <w:spacing w:before="55" w:line="238" w:lineRule="auto"/>
                                <w:ind w:left="3600"/>
                                <w:rPr>
                                  <w:rFonts w:ascii="隶书" w:hAnsi="隶书" w:eastAsia="隶书" w:cs="隶书"/>
                                  <w:sz w:val="17"/>
                                  <w:szCs w:val="17"/>
                                </w:rPr>
                              </w:pPr>
                              <w:r>
                                <w:rPr>
                                  <w:rFonts w:ascii="隶书" w:hAnsi="隶书" w:eastAsia="隶书" w:cs="隶书"/>
                                  <w:spacing w:val="15"/>
                                  <w:sz w:val="17"/>
                                  <w:szCs w:val="17"/>
                                </w:rPr>
                                <w:t>处理(承诺时限：10日)</w:t>
                              </w:r>
                            </w:p>
                            <w:p w14:paraId="14E8D8CE">
                              <w:pPr>
                                <w:spacing w:before="27" w:line="222" w:lineRule="auto"/>
                                <w:ind w:left="2260"/>
                                <w:rPr>
                                  <w:rFonts w:ascii="隶书" w:hAnsi="隶书" w:eastAsia="隶书" w:cs="隶书"/>
                                  <w:sz w:val="17"/>
                                  <w:szCs w:val="17"/>
                                </w:rPr>
                              </w:pPr>
                              <w:r>
                                <w:rPr>
                                  <w:rFonts w:ascii="隶书" w:hAnsi="隶书" w:eastAsia="隶书" w:cs="隶书"/>
                                  <w:sz w:val="17"/>
                                  <w:szCs w:val="17"/>
                                </w:rPr>
                                <w:t>(统计违法案件审理绪束，按照违法实事和情节作出处温</w:t>
                              </w:r>
                              <w:r>
                                <w:rPr>
                                  <w:rFonts w:ascii="隶书" w:hAnsi="隶书" w:eastAsia="隶书" w:cs="隶书"/>
                                  <w:spacing w:val="-1"/>
                                  <w:sz w:val="17"/>
                                  <w:szCs w:val="17"/>
                                </w:rPr>
                                <w:t>决定。)</w:t>
                              </w:r>
                            </w:p>
                            <w:p w14:paraId="3B8309A0">
                              <w:pPr>
                                <w:spacing w:before="18"/>
                              </w:pPr>
                            </w:p>
                            <w:p w14:paraId="23D5DF29">
                              <w:pPr>
                                <w:spacing w:before="18"/>
                              </w:pPr>
                            </w:p>
                            <w:p w14:paraId="1C6D4C65">
                              <w:pPr>
                                <w:spacing w:before="18"/>
                              </w:pPr>
                            </w:p>
                            <w:p w14:paraId="1DC3DD53">
                              <w:pPr>
                                <w:spacing w:before="18"/>
                              </w:pPr>
                            </w:p>
                            <w:tbl>
                              <w:tblPr>
                                <w:tblStyle w:val="7"/>
                                <w:tblW w:w="8735" w:type="dxa"/>
                                <w:tblInd w:w="20" w:type="dxa"/>
                                <w:tblLayout w:type="fixed"/>
                                <w:tblCellMar>
                                  <w:top w:w="0" w:type="dxa"/>
                                  <w:left w:w="0" w:type="dxa"/>
                                  <w:bottom w:w="0" w:type="dxa"/>
                                  <w:right w:w="0" w:type="dxa"/>
                                </w:tblCellMar>
                              </w:tblPr>
                              <w:tblGrid>
                                <w:gridCol w:w="2972"/>
                                <w:gridCol w:w="2980"/>
                                <w:gridCol w:w="2783"/>
                              </w:tblGrid>
                              <w:tr w14:paraId="595AFD15">
                                <w:tblPrEx>
                                  <w:tblCellMar>
                                    <w:top w:w="0" w:type="dxa"/>
                                    <w:left w:w="0" w:type="dxa"/>
                                    <w:bottom w:w="0" w:type="dxa"/>
                                    <w:right w:w="0" w:type="dxa"/>
                                  </w:tblCellMar>
                                </w:tblPrEx>
                                <w:trPr>
                                  <w:trHeight w:val="672" w:hRule="atLeast"/>
                                </w:trPr>
                                <w:tc>
                                  <w:tcPr>
                                    <w:tcW w:w="2972" w:type="dxa"/>
                                    <w:vAlign w:val="top"/>
                                  </w:tcPr>
                                  <w:p w14:paraId="128434F7">
                                    <w:pPr>
                                      <w:spacing w:before="23" w:line="176" w:lineRule="auto"/>
                                      <w:rPr>
                                        <w:rFonts w:ascii="隶书" w:hAnsi="隶书" w:eastAsia="隶书" w:cs="隶书"/>
                                        <w:sz w:val="17"/>
                                        <w:szCs w:val="17"/>
                                      </w:rPr>
                                    </w:pPr>
                                    <w:r>
                                      <w:rPr>
                                        <w:rFonts w:ascii="隶书" w:hAnsi="隶书" w:eastAsia="隶书" w:cs="隶书"/>
                                        <w:spacing w:val="-9"/>
                                        <w:sz w:val="17"/>
                                        <w:szCs w:val="17"/>
                                      </w:rPr>
                                      <w:t>违反统计法律、法规、规章事实清楚、</w:t>
                                    </w:r>
                                  </w:p>
                                  <w:p w14:paraId="65BE7B05">
                                    <w:pPr>
                                      <w:spacing w:before="74" w:line="176" w:lineRule="auto"/>
                                      <w:rPr>
                                        <w:rFonts w:ascii="隶书" w:hAnsi="隶书" w:eastAsia="隶书" w:cs="隶书"/>
                                        <w:sz w:val="17"/>
                                        <w:szCs w:val="17"/>
                                      </w:rPr>
                                    </w:pPr>
                                    <w:r>
                                      <w:rPr>
                                        <w:rFonts w:ascii="隶书" w:hAnsi="隶书" w:eastAsia="隶书" w:cs="隶书"/>
                                        <w:spacing w:val="-4"/>
                                        <w:sz w:val="17"/>
                                        <w:szCs w:val="17"/>
                                      </w:rPr>
                                      <w:t>证据确凿，尚未构成犯录的，由统计</w:t>
                                    </w:r>
                                  </w:p>
                                  <w:p w14:paraId="52BC50E5">
                                    <w:pPr>
                                      <w:spacing w:before="132" w:line="107" w:lineRule="exact"/>
                                      <w:ind w:left="210"/>
                                      <w:rPr>
                                        <w:rFonts w:ascii="隶书" w:hAnsi="隶书" w:eastAsia="隶书" w:cs="隶书"/>
                                        <w:sz w:val="17"/>
                                        <w:szCs w:val="17"/>
                                      </w:rPr>
                                    </w:pPr>
                                    <w:r>
                                      <w:rPr>
                                        <w:rFonts w:ascii="隶书" w:hAnsi="隶书" w:eastAsia="隶书" w:cs="隶书"/>
                                        <w:spacing w:val="4"/>
                                        <w:position w:val="-3"/>
                                        <w:sz w:val="17"/>
                                        <w:szCs w:val="17"/>
                                      </w:rPr>
                                      <w:t>执法检查机关依法作出处理.</w:t>
                                    </w:r>
                                  </w:p>
                                </w:tc>
                                <w:tc>
                                  <w:tcPr>
                                    <w:tcW w:w="2980" w:type="dxa"/>
                                    <w:vAlign w:val="top"/>
                                  </w:tcPr>
                                  <w:p w14:paraId="2E83A893">
                                    <w:pPr>
                                      <w:spacing w:line="176" w:lineRule="auto"/>
                                      <w:ind w:left="237"/>
                                      <w:rPr>
                                        <w:rFonts w:ascii="隶书" w:hAnsi="隶书" w:eastAsia="隶书" w:cs="隶书"/>
                                        <w:sz w:val="17"/>
                                        <w:szCs w:val="17"/>
                                      </w:rPr>
                                    </w:pPr>
                                    <w:r>
                                      <w:rPr>
                                        <w:rFonts w:ascii="隶书" w:hAnsi="隶书" w:eastAsia="隶书" w:cs="隶书"/>
                                        <w:spacing w:val="-1"/>
                                        <w:sz w:val="17"/>
                                        <w:szCs w:val="17"/>
                                      </w:rPr>
                                      <w:t>逮反统计法，涉嫌犯罪的，移送</w:t>
                                    </w:r>
                                  </w:p>
                                  <w:p w14:paraId="1766E0C9">
                                    <w:pPr>
                                      <w:spacing w:before="110" w:line="175" w:lineRule="auto"/>
                                      <w:ind w:left="437"/>
                                      <w:rPr>
                                        <w:rFonts w:ascii="隶书" w:hAnsi="隶书" w:eastAsia="隶书" w:cs="隶书"/>
                                        <w:sz w:val="17"/>
                                        <w:szCs w:val="17"/>
                                      </w:rPr>
                                    </w:pPr>
                                    <w:r>
                                      <w:rPr>
                                        <w:rFonts w:ascii="隶书" w:hAnsi="隶书" w:eastAsia="隶书" w:cs="隶书"/>
                                        <w:spacing w:val="3"/>
                                        <w:sz w:val="17"/>
                                        <w:szCs w:val="17"/>
                                      </w:rPr>
                                      <w:t>司法机关追究刑事责任。</w:t>
                                    </w:r>
                                  </w:p>
                                </w:tc>
                                <w:tc>
                                  <w:tcPr>
                                    <w:tcW w:w="2783" w:type="dxa"/>
                                    <w:vAlign w:val="top"/>
                                  </w:tcPr>
                                  <w:p w14:paraId="186C36C5">
                                    <w:pPr>
                                      <w:spacing w:before="24" w:line="231" w:lineRule="auto"/>
                                      <w:ind w:left="367"/>
                                      <w:jc w:val="both"/>
                                      <w:rPr>
                                        <w:rFonts w:ascii="隶书" w:hAnsi="隶书" w:eastAsia="隶书" w:cs="隶书"/>
                                        <w:sz w:val="17"/>
                                        <w:szCs w:val="17"/>
                                      </w:rPr>
                                    </w:pPr>
                                    <w:r>
                                      <w:rPr>
                                        <w:rFonts w:ascii="隶书" w:hAnsi="隶书" w:eastAsia="隶书" w:cs="隶书"/>
                                        <w:spacing w:val="2"/>
                                        <w:sz w:val="17"/>
                                        <w:szCs w:val="17"/>
                                      </w:rPr>
                                      <w:t>违反统计法律、法规、规章证据</w:t>
                                    </w:r>
                                    <w:r>
                                      <w:rPr>
                                        <w:rFonts w:ascii="隶书" w:hAnsi="隶书" w:eastAsia="隶书" w:cs="隶书"/>
                                        <w:spacing w:val="6"/>
                                        <w:sz w:val="17"/>
                                        <w:szCs w:val="17"/>
                                      </w:rPr>
                                      <w:t xml:space="preserve"> </w:t>
                                    </w:r>
                                    <w:r>
                                      <w:rPr>
                                        <w:rFonts w:ascii="隶书" w:hAnsi="隶书" w:eastAsia="隶书" w:cs="隶书"/>
                                        <w:spacing w:val="1"/>
                                        <w:sz w:val="17"/>
                                        <w:szCs w:val="17"/>
                                      </w:rPr>
                                      <w:t>不足，或违法事实情节轻微的，</w:t>
                                    </w:r>
                                    <w:r>
                                      <w:rPr>
                                        <w:rFonts w:ascii="隶书" w:hAnsi="隶书" w:eastAsia="隶书" w:cs="隶书"/>
                                        <w:spacing w:val="10"/>
                                        <w:sz w:val="17"/>
                                        <w:szCs w:val="17"/>
                                      </w:rPr>
                                      <w:t xml:space="preserve"> </w:t>
                                    </w:r>
                                    <w:r>
                                      <w:rPr>
                                        <w:rFonts w:ascii="隶书" w:hAnsi="隶书" w:eastAsia="隶书" w:cs="隶书"/>
                                        <w:spacing w:val="1"/>
                                        <w:sz w:val="17"/>
                                        <w:szCs w:val="17"/>
                                      </w:rPr>
                                      <w:t>不予追究法律责任，即行销案。</w:t>
                                    </w:r>
                                  </w:p>
                                </w:tc>
                              </w:tr>
                            </w:tbl>
                            <w:p w14:paraId="6597F3EA">
                              <w:pPr>
                                <w:spacing w:line="247" w:lineRule="auto"/>
                                <w:rPr>
                                  <w:rFonts w:ascii="Arial"/>
                                  <w:sz w:val="21"/>
                                </w:rPr>
                              </w:pPr>
                            </w:p>
                            <w:p w14:paraId="1EDA4295">
                              <w:pPr>
                                <w:spacing w:line="247" w:lineRule="auto"/>
                                <w:rPr>
                                  <w:rFonts w:ascii="Arial"/>
                                  <w:sz w:val="21"/>
                                </w:rPr>
                              </w:pPr>
                            </w:p>
                            <w:p w14:paraId="1884BCDF">
                              <w:pPr>
                                <w:spacing w:line="247" w:lineRule="auto"/>
                                <w:rPr>
                                  <w:rFonts w:ascii="Arial"/>
                                  <w:sz w:val="21"/>
                                </w:rPr>
                              </w:pPr>
                            </w:p>
                            <w:p w14:paraId="3B099387">
                              <w:pPr>
                                <w:spacing w:line="248" w:lineRule="auto"/>
                                <w:rPr>
                                  <w:rFonts w:ascii="Arial"/>
                                  <w:sz w:val="21"/>
                                </w:rPr>
                              </w:pPr>
                            </w:p>
                            <w:p w14:paraId="601A29C2">
                              <w:pPr>
                                <w:spacing w:line="248" w:lineRule="auto"/>
                                <w:rPr>
                                  <w:rFonts w:ascii="Arial"/>
                                  <w:sz w:val="21"/>
                                </w:rPr>
                              </w:pPr>
                            </w:p>
                            <w:p w14:paraId="3DB559F3">
                              <w:pPr>
                                <w:spacing w:line="248" w:lineRule="auto"/>
                                <w:rPr>
                                  <w:rFonts w:ascii="Arial"/>
                                  <w:sz w:val="21"/>
                                </w:rPr>
                              </w:pPr>
                            </w:p>
                            <w:p w14:paraId="12B68A9B">
                              <w:pPr>
                                <w:spacing w:before="55" w:line="238" w:lineRule="auto"/>
                                <w:ind w:left="3430"/>
                                <w:rPr>
                                  <w:rFonts w:ascii="隶书" w:hAnsi="隶书" w:eastAsia="隶书" w:cs="隶书"/>
                                  <w:sz w:val="17"/>
                                  <w:szCs w:val="17"/>
                                </w:rPr>
                              </w:pPr>
                              <w:r>
                                <w:rPr>
                                  <w:rFonts w:ascii="隶书" w:hAnsi="隶书" w:eastAsia="隶书" w:cs="隶书"/>
                                  <w:spacing w:val="12"/>
                                  <w:sz w:val="17"/>
                                  <w:szCs w:val="17"/>
                                </w:rPr>
                                <w:t>缙案(承诺时限：15日)</w:t>
                              </w:r>
                            </w:p>
                            <w:p w14:paraId="7A1868FD">
                              <w:pPr>
                                <w:spacing w:before="47" w:line="222" w:lineRule="auto"/>
                                <w:ind w:left="1960"/>
                                <w:rPr>
                                  <w:rFonts w:ascii="隶书" w:hAnsi="隶书" w:eastAsia="隶书" w:cs="隶书"/>
                                  <w:sz w:val="17"/>
                                  <w:szCs w:val="17"/>
                                </w:rPr>
                              </w:pPr>
                              <w:r>
                                <w:rPr>
                                  <w:rFonts w:ascii="隶书" w:hAnsi="隶书" w:eastAsia="隶书" w:cs="隶书"/>
                                  <w:spacing w:val="2"/>
                                  <w:sz w:val="17"/>
                                  <w:szCs w:val="17"/>
                                </w:rPr>
                                <w:t>(立案后三个月绪案，特粥情况可再延长三个月，立举归档，并报上</w:t>
                              </w:r>
                            </w:p>
                            <w:p w14:paraId="083CC3B9">
                              <w:pPr>
                                <w:spacing w:before="80" w:line="238" w:lineRule="auto"/>
                                <w:ind w:left="3690"/>
                                <w:rPr>
                                  <w:rFonts w:ascii="隶书" w:hAnsi="隶书" w:eastAsia="隶书" w:cs="隶书"/>
                                  <w:sz w:val="17"/>
                                  <w:szCs w:val="17"/>
                                </w:rPr>
                              </w:pPr>
                              <w:r>
                                <w:rPr>
                                  <w:rFonts w:ascii="隶书" w:hAnsi="隶书" w:eastAsia="隶书" w:cs="隶书"/>
                                  <w:spacing w:val="7"/>
                                  <w:sz w:val="17"/>
                                  <w:szCs w:val="17"/>
                                </w:rPr>
                                <w:t>级统计机构备案.)</w:t>
                              </w:r>
                            </w:p>
                          </w:txbxContent>
                        </wps:txbx>
                        <wps:bodyPr lIns="0" tIns="0" rIns="0" bIns="0" upright="1"/>
                      </wps:wsp>
                      <wps:wsp>
                        <wps:cNvPr id="3" name="文本框 9"/>
                        <wps:cNvSpPr txBox="1"/>
                        <wps:spPr>
                          <a:xfrm>
                            <a:off x="810" y="4434"/>
                            <a:ext cx="1926" cy="435"/>
                          </a:xfrm>
                          <a:prstGeom prst="rect">
                            <a:avLst/>
                          </a:prstGeom>
                          <a:noFill/>
                          <a:ln>
                            <a:noFill/>
                          </a:ln>
                        </wps:spPr>
                        <wps:txbx>
                          <w:txbxContent>
                            <w:p w14:paraId="51BC3E21">
                              <w:pPr>
                                <w:spacing w:before="19" w:line="248" w:lineRule="auto"/>
                                <w:ind w:left="20" w:right="20"/>
                                <w:rPr>
                                  <w:rFonts w:ascii="隶书" w:hAnsi="隶书" w:eastAsia="隶书" w:cs="隶书"/>
                                  <w:sz w:val="17"/>
                                  <w:szCs w:val="17"/>
                                </w:rPr>
                              </w:pPr>
                              <w:r>
                                <w:rPr>
                                  <w:rFonts w:ascii="隶书" w:hAnsi="隶书" w:eastAsia="隶书" w:cs="隶书"/>
                                  <w:spacing w:val="1"/>
                                  <w:sz w:val="17"/>
                                  <w:szCs w:val="17"/>
                                </w:rPr>
                                <w:t>重大案件有统计执法检查</w:t>
                              </w:r>
                              <w:r>
                                <w:rPr>
                                  <w:rFonts w:ascii="隶书" w:hAnsi="隶书" w:eastAsia="隶书" w:cs="隶书"/>
                                  <w:spacing w:val="3"/>
                                  <w:sz w:val="17"/>
                                  <w:szCs w:val="17"/>
                                </w:rPr>
                                <w:t xml:space="preserve"> </w:t>
                              </w:r>
                              <w:r>
                                <w:rPr>
                                  <w:rFonts w:ascii="隶书" w:hAnsi="隶书" w:eastAsia="隶书" w:cs="隶书"/>
                                  <w:spacing w:val="-1"/>
                                  <w:sz w:val="17"/>
                                  <w:szCs w:val="17"/>
                                </w:rPr>
                                <w:t>机关负责人集体讨论决定</w:t>
                              </w:r>
                            </w:p>
                          </w:txbxContent>
                        </wps:txbx>
                        <wps:bodyPr lIns="0" tIns="0" rIns="0" bIns="0" upright="1"/>
                      </wps:wsp>
                    </wpg:wgp>
                  </a:graphicData>
                </a:graphic>
              </wp:inline>
            </w:drawing>
          </mc:Choice>
          <mc:Fallback>
            <w:pict>
              <v:group id="组合 6" o:spid="_x0000_s1026" o:spt="203" style="height:517.05pt;width:458.5pt;" coordsize="9170,10340" o:gfxdata="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">
                <o:lock v:ext="edit" aspectratio="f"/>
                <v:shape id="图片 7" o:spid="_x0000_s1026" o:spt="75" type="#_x0000_t75" style="position:absolute;left:0;top:0;height:10340;width:9170;" filled="f" o:preferrelative="t" stroked="f" coordsize="21600,21600" o:gfxdata="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Fs1Opu2AAAA2gAAAA8A&#10;AAAAAAAAAQAgAAAAIgAAAGRycy9kb3ducmV2LnhtbFBLAQIUABQAAAAIAIdO4kAzLwWeOwAAADkA&#10;AAAQAAAAAAAAAAEAIAAAAAUBAABkcnMvc2hhcGV4bWwueG1sUEsFBgAAAAAGAAYAWwEAAK8DAAAA&#10;AA==&#10;">
                  <v:fill on="f" focussize="0,0"/>
                  <v:stroke on="f"/>
                  <v:imagedata r:id="rId4" o:title=""/>
                  <o:lock v:ext="edit" aspectratio="t"/>
                </v:shape>
                <v:shape id="文本框 8" o:spid="_x0000_s1026" o:spt="202" type="#_x0000_t202" style="position:absolute;left:149;top:229;height:9725;width:8775;" filled="f" stroked="f" coordsize="21600,21600" o:gfxdata="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RpV0IvQAA&#10;ANo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043E7BC7">
                        <w:pPr>
                          <w:spacing w:before="19" w:line="174" w:lineRule="auto"/>
                          <w:ind w:left="4019"/>
                          <w:rPr>
                            <w:rFonts w:ascii="隶书" w:hAnsi="隶书" w:eastAsia="隶书" w:cs="隶书"/>
                            <w:sz w:val="17"/>
                            <w:szCs w:val="17"/>
                          </w:rPr>
                        </w:pPr>
                        <w:r>
                          <w:rPr>
                            <w:rFonts w:ascii="隶书" w:hAnsi="隶书" w:eastAsia="隶书" w:cs="隶书"/>
                            <w:spacing w:val="13"/>
                            <w:sz w:val="17"/>
                            <w:szCs w:val="17"/>
                          </w:rPr>
                          <w:t>案件米源</w:t>
                        </w:r>
                      </w:p>
                      <w:p w14:paraId="65455C7C">
                        <w:pPr>
                          <w:spacing w:line="400" w:lineRule="auto"/>
                          <w:rPr>
                            <w:rFonts w:ascii="Arial"/>
                            <w:sz w:val="21"/>
                          </w:rPr>
                        </w:pPr>
                      </w:p>
                      <w:p w14:paraId="186345DE">
                        <w:pPr>
                          <w:spacing w:before="56" w:line="176" w:lineRule="auto"/>
                          <w:ind w:left="1279"/>
                          <w:rPr>
                            <w:rFonts w:ascii="隶书" w:hAnsi="隶书" w:eastAsia="隶书" w:cs="隶书"/>
                            <w:sz w:val="17"/>
                            <w:szCs w:val="17"/>
                          </w:rPr>
                        </w:pPr>
                        <w:r>
                          <w:rPr>
                            <w:rFonts w:ascii="隶书" w:hAnsi="隶书" w:eastAsia="隶书" w:cs="隶书"/>
                            <w:spacing w:val="2"/>
                            <w:sz w:val="17"/>
                            <w:szCs w:val="17"/>
                          </w:rPr>
                          <w:t>初步确认违法事实，责令改正，给予奢告，可以予以通报，责令停止违法行为。</w:t>
                        </w:r>
                      </w:p>
                      <w:p w14:paraId="1FA789B5">
                        <w:pPr>
                          <w:spacing w:line="401" w:lineRule="auto"/>
                          <w:rPr>
                            <w:rFonts w:ascii="Arial"/>
                            <w:sz w:val="21"/>
                          </w:rPr>
                        </w:pPr>
                      </w:p>
                      <w:p w14:paraId="56F6D526">
                        <w:pPr>
                          <w:spacing w:before="55" w:line="238" w:lineRule="auto"/>
                          <w:ind w:left="3430"/>
                          <w:rPr>
                            <w:rFonts w:ascii="隶书" w:hAnsi="隶书" w:eastAsia="隶书" w:cs="隶书"/>
                            <w:sz w:val="17"/>
                            <w:szCs w:val="17"/>
                          </w:rPr>
                        </w:pPr>
                        <w:r>
                          <w:rPr>
                            <w:rFonts w:ascii="隶书" w:hAnsi="隶书" w:eastAsia="隶书" w:cs="隶书"/>
                            <w:spacing w:val="15"/>
                            <w:sz w:val="17"/>
                            <w:szCs w:val="17"/>
                          </w:rPr>
                          <w:t>立案(承诺时限：10日)</w:t>
                        </w:r>
                      </w:p>
                      <w:p w14:paraId="112A7613">
                        <w:pPr>
                          <w:spacing w:before="56" w:line="222" w:lineRule="auto"/>
                          <w:ind w:left="2250"/>
                          <w:rPr>
                            <w:rFonts w:ascii="隶书" w:hAnsi="隶书" w:eastAsia="隶书" w:cs="隶书"/>
                            <w:sz w:val="17"/>
                            <w:szCs w:val="17"/>
                          </w:rPr>
                        </w:pPr>
                        <w:r>
                          <w:rPr>
                            <w:rFonts w:ascii="隶书" w:hAnsi="隶书" w:eastAsia="隶书" w:cs="隶书"/>
                            <w:spacing w:val="2"/>
                            <w:sz w:val="17"/>
                            <w:szCs w:val="17"/>
                          </w:rPr>
                          <w:t>(对统计执法检查中发现的统计违法行为，需</w:t>
                        </w:r>
                        <w:r>
                          <w:rPr>
                            <w:rFonts w:ascii="隶书" w:hAnsi="隶书" w:eastAsia="隶书" w:cs="隶书"/>
                            <w:spacing w:val="1"/>
                            <w:sz w:val="17"/>
                            <w:szCs w:val="17"/>
                          </w:rPr>
                          <w:t>要立案的，应</w:t>
                        </w:r>
                      </w:p>
                      <w:p w14:paraId="116E3496">
                        <w:pPr>
                          <w:spacing w:before="57" w:line="235" w:lineRule="auto"/>
                          <w:ind w:left="2730"/>
                          <w:rPr>
                            <w:rFonts w:ascii="隶书" w:hAnsi="隶书" w:eastAsia="隶书" w:cs="隶书"/>
                            <w:sz w:val="17"/>
                            <w:szCs w:val="17"/>
                          </w:rPr>
                        </w:pPr>
                        <w:r>
                          <w:rPr>
                            <w:rFonts w:ascii="隶书" w:hAnsi="隶书" w:eastAsia="隶书" w:cs="隶书"/>
                            <w:spacing w:val="-1"/>
                            <w:sz w:val="17"/>
                            <w:szCs w:val="17"/>
                          </w:rPr>
                          <w:t>当由县级以上人民取府统计机构立案审批。)</w:t>
                        </w:r>
                      </w:p>
                      <w:p w14:paraId="0856F4AA">
                        <w:pPr>
                          <w:spacing w:line="473" w:lineRule="auto"/>
                          <w:rPr>
                            <w:rFonts w:ascii="Arial"/>
                            <w:sz w:val="21"/>
                          </w:rPr>
                        </w:pPr>
                      </w:p>
                      <w:p w14:paraId="18BCCFBE">
                        <w:pPr>
                          <w:spacing w:before="56" w:line="174" w:lineRule="auto"/>
                          <w:ind w:left="810"/>
                          <w:rPr>
                            <w:rFonts w:ascii="隶书" w:hAnsi="隶书" w:eastAsia="隶书" w:cs="隶书"/>
                            <w:sz w:val="17"/>
                            <w:szCs w:val="17"/>
                          </w:rPr>
                        </w:pPr>
                        <w:r>
                          <w:rPr>
                            <w:rFonts w:ascii="隶书" w:hAnsi="隶书" w:eastAsia="隶书" w:cs="隶书"/>
                            <w:spacing w:val="16"/>
                            <w:sz w:val="17"/>
                            <w:szCs w:val="17"/>
                          </w:rPr>
                          <w:t>不于立案</w:t>
                        </w:r>
                      </w:p>
                      <w:p w14:paraId="6DCB5D22">
                        <w:pPr>
                          <w:spacing w:line="257" w:lineRule="auto"/>
                          <w:rPr>
                            <w:rFonts w:ascii="Arial"/>
                            <w:sz w:val="21"/>
                          </w:rPr>
                        </w:pPr>
                      </w:p>
                      <w:p w14:paraId="19AC6B7D">
                        <w:pPr>
                          <w:spacing w:before="56" w:line="238" w:lineRule="auto"/>
                          <w:ind w:left="3430"/>
                          <w:rPr>
                            <w:rFonts w:ascii="隶书" w:hAnsi="隶书" w:eastAsia="隶书" w:cs="隶书"/>
                            <w:sz w:val="17"/>
                            <w:szCs w:val="17"/>
                          </w:rPr>
                        </w:pPr>
                        <w:r>
                          <w:rPr>
                            <w:rFonts w:ascii="隶书" w:hAnsi="隶书" w:eastAsia="隶书" w:cs="隶书"/>
                            <w:spacing w:val="15"/>
                            <w:sz w:val="17"/>
                            <w:szCs w:val="17"/>
                          </w:rPr>
                          <w:t>调查(承诺时限：45日)</w:t>
                        </w:r>
                      </w:p>
                      <w:p w14:paraId="43A97EF1">
                        <w:pPr>
                          <w:spacing w:before="26" w:line="222" w:lineRule="auto"/>
                          <w:ind w:left="2459"/>
                          <w:rPr>
                            <w:rFonts w:ascii="隶书" w:hAnsi="隶书" w:eastAsia="隶书" w:cs="隶书"/>
                            <w:sz w:val="17"/>
                            <w:szCs w:val="17"/>
                          </w:rPr>
                        </w:pPr>
                        <w:r>
                          <w:rPr>
                            <w:rFonts w:ascii="隶书" w:hAnsi="隶书" w:eastAsia="隶书" w:cs="隶书"/>
                            <w:sz w:val="17"/>
                            <w:szCs w:val="17"/>
                          </w:rPr>
                          <w:t>(调查人员不得少于两人，调查人员应当合法、客观、</w:t>
                        </w:r>
                      </w:p>
                      <w:p w14:paraId="0E534308">
                        <w:pPr>
                          <w:spacing w:before="68" w:line="222" w:lineRule="auto"/>
                          <w:ind w:left="3839"/>
                          <w:rPr>
                            <w:rFonts w:ascii="黑体" w:hAnsi="黑体" w:eastAsia="黑体" w:cs="黑体"/>
                            <w:sz w:val="17"/>
                            <w:szCs w:val="17"/>
                          </w:rPr>
                        </w:pPr>
                        <w:r>
                          <w:rPr>
                            <w:rFonts w:ascii="黑体" w:hAnsi="黑体" w:eastAsia="黑体" w:cs="黑体"/>
                            <w:spacing w:val="5"/>
                            <w:sz w:val="17"/>
                            <w:szCs w:val="17"/>
                          </w:rPr>
                          <w:t>全面的收集证。)</w:t>
                        </w:r>
                      </w:p>
                      <w:p w14:paraId="07137748">
                        <w:pPr>
                          <w:spacing w:line="434" w:lineRule="auto"/>
                          <w:rPr>
                            <w:rFonts w:ascii="Arial"/>
                            <w:sz w:val="21"/>
                          </w:rPr>
                        </w:pPr>
                      </w:p>
                      <w:p w14:paraId="3547EA3E">
                        <w:pPr>
                          <w:spacing w:before="56" w:line="175" w:lineRule="auto"/>
                          <w:ind w:left="6229"/>
                          <w:rPr>
                            <w:rFonts w:ascii="隶书" w:hAnsi="隶书" w:eastAsia="隶书" w:cs="隶书"/>
                            <w:sz w:val="17"/>
                            <w:szCs w:val="17"/>
                          </w:rPr>
                        </w:pPr>
                        <w:r>
                          <w:rPr>
                            <w:rFonts w:ascii="隶书" w:hAnsi="隶书" w:eastAsia="隶书" w:cs="隶书"/>
                            <w:spacing w:val="4"/>
                            <w:sz w:val="17"/>
                            <w:szCs w:val="17"/>
                          </w:rPr>
                          <w:t>调查情况报及处理意见报领</w:t>
                        </w:r>
                      </w:p>
                      <w:p w14:paraId="109EB903">
                        <w:pPr>
                          <w:spacing w:before="62" w:line="222" w:lineRule="auto"/>
                          <w:ind w:left="6999"/>
                          <w:rPr>
                            <w:rFonts w:ascii="黑体" w:hAnsi="黑体" w:eastAsia="黑体" w:cs="黑体"/>
                            <w:sz w:val="17"/>
                            <w:szCs w:val="17"/>
                          </w:rPr>
                        </w:pPr>
                        <w:r>
                          <w:rPr>
                            <w:rFonts w:ascii="黑体" w:hAnsi="黑体" w:eastAsia="黑体" w:cs="黑体"/>
                            <w:spacing w:val="5"/>
                            <w:sz w:val="17"/>
                            <w:szCs w:val="17"/>
                          </w:rPr>
                          <w:t>导审批</w:t>
                        </w:r>
                      </w:p>
                      <w:p w14:paraId="7E3B544A">
                        <w:pPr>
                          <w:spacing w:line="269" w:lineRule="auto"/>
                          <w:rPr>
                            <w:rFonts w:ascii="Arial"/>
                            <w:sz w:val="21"/>
                          </w:rPr>
                        </w:pPr>
                      </w:p>
                      <w:p w14:paraId="4C9ACB2E">
                        <w:pPr>
                          <w:spacing w:line="270" w:lineRule="auto"/>
                          <w:rPr>
                            <w:rFonts w:ascii="Arial"/>
                            <w:sz w:val="21"/>
                          </w:rPr>
                        </w:pPr>
                      </w:p>
                      <w:p w14:paraId="78E73B00">
                        <w:pPr>
                          <w:spacing w:before="55" w:line="238" w:lineRule="auto"/>
                          <w:ind w:left="3600"/>
                          <w:rPr>
                            <w:rFonts w:ascii="隶书" w:hAnsi="隶书" w:eastAsia="隶书" w:cs="隶书"/>
                            <w:sz w:val="17"/>
                            <w:szCs w:val="17"/>
                          </w:rPr>
                        </w:pPr>
                        <w:r>
                          <w:rPr>
                            <w:rFonts w:ascii="隶书" w:hAnsi="隶书" w:eastAsia="隶书" w:cs="隶书"/>
                            <w:spacing w:val="15"/>
                            <w:sz w:val="17"/>
                            <w:szCs w:val="17"/>
                          </w:rPr>
                          <w:t>处理(承诺时限：10日)</w:t>
                        </w:r>
                      </w:p>
                      <w:p w14:paraId="14E8D8CE">
                        <w:pPr>
                          <w:spacing w:before="27" w:line="222" w:lineRule="auto"/>
                          <w:ind w:left="2260"/>
                          <w:rPr>
                            <w:rFonts w:ascii="隶书" w:hAnsi="隶书" w:eastAsia="隶书" w:cs="隶书"/>
                            <w:sz w:val="17"/>
                            <w:szCs w:val="17"/>
                          </w:rPr>
                        </w:pPr>
                        <w:r>
                          <w:rPr>
                            <w:rFonts w:ascii="隶书" w:hAnsi="隶书" w:eastAsia="隶书" w:cs="隶书"/>
                            <w:sz w:val="17"/>
                            <w:szCs w:val="17"/>
                          </w:rPr>
                          <w:t>(统计违法案件审理绪束，按照违法实事和情节作出处温</w:t>
                        </w:r>
                        <w:r>
                          <w:rPr>
                            <w:rFonts w:ascii="隶书" w:hAnsi="隶书" w:eastAsia="隶书" w:cs="隶书"/>
                            <w:spacing w:val="-1"/>
                            <w:sz w:val="17"/>
                            <w:szCs w:val="17"/>
                          </w:rPr>
                          <w:t>决定。)</w:t>
                        </w:r>
                      </w:p>
                      <w:p w14:paraId="3B8309A0">
                        <w:pPr>
                          <w:spacing w:before="18"/>
                        </w:pPr>
                      </w:p>
                      <w:p w14:paraId="23D5DF29">
                        <w:pPr>
                          <w:spacing w:before="18"/>
                        </w:pPr>
                      </w:p>
                      <w:p w14:paraId="1C6D4C65">
                        <w:pPr>
                          <w:spacing w:before="18"/>
                        </w:pPr>
                      </w:p>
                      <w:p w14:paraId="1DC3DD53">
                        <w:pPr>
                          <w:spacing w:before="18"/>
                        </w:pPr>
                      </w:p>
                      <w:tbl>
                        <w:tblPr>
                          <w:tblStyle w:val="7"/>
                          <w:tblW w:w="8735" w:type="dxa"/>
                          <w:tblInd w:w="20" w:type="dxa"/>
                          <w:tblLayout w:type="fixed"/>
                          <w:tblCellMar>
                            <w:top w:w="0" w:type="dxa"/>
                            <w:left w:w="0" w:type="dxa"/>
                            <w:bottom w:w="0" w:type="dxa"/>
                            <w:right w:w="0" w:type="dxa"/>
                          </w:tblCellMar>
                        </w:tblPr>
                        <w:tblGrid>
                          <w:gridCol w:w="2972"/>
                          <w:gridCol w:w="2980"/>
                          <w:gridCol w:w="2783"/>
                        </w:tblGrid>
                        <w:tr w14:paraId="595AFD15">
                          <w:tblPrEx>
                            <w:tblCellMar>
                              <w:top w:w="0" w:type="dxa"/>
                              <w:left w:w="0" w:type="dxa"/>
                              <w:bottom w:w="0" w:type="dxa"/>
                              <w:right w:w="0" w:type="dxa"/>
                            </w:tblCellMar>
                          </w:tblPrEx>
                          <w:trPr>
                            <w:trHeight w:val="672" w:hRule="atLeast"/>
                          </w:trPr>
                          <w:tc>
                            <w:tcPr>
                              <w:tcW w:w="2972" w:type="dxa"/>
                              <w:vAlign w:val="top"/>
                            </w:tcPr>
                            <w:p w14:paraId="128434F7">
                              <w:pPr>
                                <w:spacing w:before="23" w:line="176" w:lineRule="auto"/>
                                <w:rPr>
                                  <w:rFonts w:ascii="隶书" w:hAnsi="隶书" w:eastAsia="隶书" w:cs="隶书"/>
                                  <w:sz w:val="17"/>
                                  <w:szCs w:val="17"/>
                                </w:rPr>
                              </w:pPr>
                              <w:r>
                                <w:rPr>
                                  <w:rFonts w:ascii="隶书" w:hAnsi="隶书" w:eastAsia="隶书" w:cs="隶书"/>
                                  <w:spacing w:val="-9"/>
                                  <w:sz w:val="17"/>
                                  <w:szCs w:val="17"/>
                                </w:rPr>
                                <w:t>违反统计法律、法规、规章事实清楚、</w:t>
                              </w:r>
                            </w:p>
                            <w:p w14:paraId="65BE7B05">
                              <w:pPr>
                                <w:spacing w:before="74" w:line="176" w:lineRule="auto"/>
                                <w:rPr>
                                  <w:rFonts w:ascii="隶书" w:hAnsi="隶书" w:eastAsia="隶书" w:cs="隶书"/>
                                  <w:sz w:val="17"/>
                                  <w:szCs w:val="17"/>
                                </w:rPr>
                              </w:pPr>
                              <w:r>
                                <w:rPr>
                                  <w:rFonts w:ascii="隶书" w:hAnsi="隶书" w:eastAsia="隶书" w:cs="隶书"/>
                                  <w:spacing w:val="-4"/>
                                  <w:sz w:val="17"/>
                                  <w:szCs w:val="17"/>
                                </w:rPr>
                                <w:t>证据确凿，尚未构成犯录的，由统计</w:t>
                              </w:r>
                            </w:p>
                            <w:p w14:paraId="52BC50E5">
                              <w:pPr>
                                <w:spacing w:before="132" w:line="107" w:lineRule="exact"/>
                                <w:ind w:left="210"/>
                                <w:rPr>
                                  <w:rFonts w:ascii="隶书" w:hAnsi="隶书" w:eastAsia="隶书" w:cs="隶书"/>
                                  <w:sz w:val="17"/>
                                  <w:szCs w:val="17"/>
                                </w:rPr>
                              </w:pPr>
                              <w:r>
                                <w:rPr>
                                  <w:rFonts w:ascii="隶书" w:hAnsi="隶书" w:eastAsia="隶书" w:cs="隶书"/>
                                  <w:spacing w:val="4"/>
                                  <w:position w:val="-3"/>
                                  <w:sz w:val="17"/>
                                  <w:szCs w:val="17"/>
                                </w:rPr>
                                <w:t>执法检查机关依法作出处理.</w:t>
                              </w:r>
                            </w:p>
                          </w:tc>
                          <w:tc>
                            <w:tcPr>
                              <w:tcW w:w="2980" w:type="dxa"/>
                              <w:vAlign w:val="top"/>
                            </w:tcPr>
                            <w:p w14:paraId="2E83A893">
                              <w:pPr>
                                <w:spacing w:line="176" w:lineRule="auto"/>
                                <w:ind w:left="237"/>
                                <w:rPr>
                                  <w:rFonts w:ascii="隶书" w:hAnsi="隶书" w:eastAsia="隶书" w:cs="隶书"/>
                                  <w:sz w:val="17"/>
                                  <w:szCs w:val="17"/>
                                </w:rPr>
                              </w:pPr>
                              <w:r>
                                <w:rPr>
                                  <w:rFonts w:ascii="隶书" w:hAnsi="隶书" w:eastAsia="隶书" w:cs="隶书"/>
                                  <w:spacing w:val="-1"/>
                                  <w:sz w:val="17"/>
                                  <w:szCs w:val="17"/>
                                </w:rPr>
                                <w:t>逮反统计法，涉嫌犯罪的，移送</w:t>
                              </w:r>
                            </w:p>
                            <w:p w14:paraId="1766E0C9">
                              <w:pPr>
                                <w:spacing w:before="110" w:line="175" w:lineRule="auto"/>
                                <w:ind w:left="437"/>
                                <w:rPr>
                                  <w:rFonts w:ascii="隶书" w:hAnsi="隶书" w:eastAsia="隶书" w:cs="隶书"/>
                                  <w:sz w:val="17"/>
                                  <w:szCs w:val="17"/>
                                </w:rPr>
                              </w:pPr>
                              <w:r>
                                <w:rPr>
                                  <w:rFonts w:ascii="隶书" w:hAnsi="隶书" w:eastAsia="隶书" w:cs="隶书"/>
                                  <w:spacing w:val="3"/>
                                  <w:sz w:val="17"/>
                                  <w:szCs w:val="17"/>
                                </w:rPr>
                                <w:t>司法机关追究刑事责任。</w:t>
                              </w:r>
                            </w:p>
                          </w:tc>
                          <w:tc>
                            <w:tcPr>
                              <w:tcW w:w="2783" w:type="dxa"/>
                              <w:vAlign w:val="top"/>
                            </w:tcPr>
                            <w:p w14:paraId="186C36C5">
                              <w:pPr>
                                <w:spacing w:before="24" w:line="231" w:lineRule="auto"/>
                                <w:ind w:left="367"/>
                                <w:jc w:val="both"/>
                                <w:rPr>
                                  <w:rFonts w:ascii="隶书" w:hAnsi="隶书" w:eastAsia="隶书" w:cs="隶书"/>
                                  <w:sz w:val="17"/>
                                  <w:szCs w:val="17"/>
                                </w:rPr>
                              </w:pPr>
                              <w:r>
                                <w:rPr>
                                  <w:rFonts w:ascii="隶书" w:hAnsi="隶书" w:eastAsia="隶书" w:cs="隶书"/>
                                  <w:spacing w:val="2"/>
                                  <w:sz w:val="17"/>
                                  <w:szCs w:val="17"/>
                                </w:rPr>
                                <w:t>违反统计法律、法规、规章证据</w:t>
                              </w:r>
                              <w:r>
                                <w:rPr>
                                  <w:rFonts w:ascii="隶书" w:hAnsi="隶书" w:eastAsia="隶书" w:cs="隶书"/>
                                  <w:spacing w:val="6"/>
                                  <w:sz w:val="17"/>
                                  <w:szCs w:val="17"/>
                                </w:rPr>
                                <w:t xml:space="preserve"> </w:t>
                              </w:r>
                              <w:r>
                                <w:rPr>
                                  <w:rFonts w:ascii="隶书" w:hAnsi="隶书" w:eastAsia="隶书" w:cs="隶书"/>
                                  <w:spacing w:val="1"/>
                                  <w:sz w:val="17"/>
                                  <w:szCs w:val="17"/>
                                </w:rPr>
                                <w:t>不足，或违法事实情节轻微的，</w:t>
                              </w:r>
                              <w:r>
                                <w:rPr>
                                  <w:rFonts w:ascii="隶书" w:hAnsi="隶书" w:eastAsia="隶书" w:cs="隶书"/>
                                  <w:spacing w:val="10"/>
                                  <w:sz w:val="17"/>
                                  <w:szCs w:val="17"/>
                                </w:rPr>
                                <w:t xml:space="preserve"> </w:t>
                              </w:r>
                              <w:r>
                                <w:rPr>
                                  <w:rFonts w:ascii="隶书" w:hAnsi="隶书" w:eastAsia="隶书" w:cs="隶书"/>
                                  <w:spacing w:val="1"/>
                                  <w:sz w:val="17"/>
                                  <w:szCs w:val="17"/>
                                </w:rPr>
                                <w:t>不予追究法律责任，即行销案。</w:t>
                              </w:r>
                            </w:p>
                          </w:tc>
                        </w:tr>
                      </w:tbl>
                      <w:p w14:paraId="6597F3EA">
                        <w:pPr>
                          <w:spacing w:line="247" w:lineRule="auto"/>
                          <w:rPr>
                            <w:rFonts w:ascii="Arial"/>
                            <w:sz w:val="21"/>
                          </w:rPr>
                        </w:pPr>
                      </w:p>
                      <w:p w14:paraId="1EDA4295">
                        <w:pPr>
                          <w:spacing w:line="247" w:lineRule="auto"/>
                          <w:rPr>
                            <w:rFonts w:ascii="Arial"/>
                            <w:sz w:val="21"/>
                          </w:rPr>
                        </w:pPr>
                      </w:p>
                      <w:p w14:paraId="1884BCDF">
                        <w:pPr>
                          <w:spacing w:line="247" w:lineRule="auto"/>
                          <w:rPr>
                            <w:rFonts w:ascii="Arial"/>
                            <w:sz w:val="21"/>
                          </w:rPr>
                        </w:pPr>
                      </w:p>
                      <w:p w14:paraId="3B099387">
                        <w:pPr>
                          <w:spacing w:line="248" w:lineRule="auto"/>
                          <w:rPr>
                            <w:rFonts w:ascii="Arial"/>
                            <w:sz w:val="21"/>
                          </w:rPr>
                        </w:pPr>
                      </w:p>
                      <w:p w14:paraId="601A29C2">
                        <w:pPr>
                          <w:spacing w:line="248" w:lineRule="auto"/>
                          <w:rPr>
                            <w:rFonts w:ascii="Arial"/>
                            <w:sz w:val="21"/>
                          </w:rPr>
                        </w:pPr>
                      </w:p>
                      <w:p w14:paraId="3DB559F3">
                        <w:pPr>
                          <w:spacing w:line="248" w:lineRule="auto"/>
                          <w:rPr>
                            <w:rFonts w:ascii="Arial"/>
                            <w:sz w:val="21"/>
                          </w:rPr>
                        </w:pPr>
                      </w:p>
                      <w:p w14:paraId="12B68A9B">
                        <w:pPr>
                          <w:spacing w:before="55" w:line="238" w:lineRule="auto"/>
                          <w:ind w:left="3430"/>
                          <w:rPr>
                            <w:rFonts w:ascii="隶书" w:hAnsi="隶书" w:eastAsia="隶书" w:cs="隶书"/>
                            <w:sz w:val="17"/>
                            <w:szCs w:val="17"/>
                          </w:rPr>
                        </w:pPr>
                        <w:r>
                          <w:rPr>
                            <w:rFonts w:ascii="隶书" w:hAnsi="隶书" w:eastAsia="隶书" w:cs="隶书"/>
                            <w:spacing w:val="12"/>
                            <w:sz w:val="17"/>
                            <w:szCs w:val="17"/>
                          </w:rPr>
                          <w:t>缙案(承诺时限：15日)</w:t>
                        </w:r>
                      </w:p>
                      <w:p w14:paraId="7A1868FD">
                        <w:pPr>
                          <w:spacing w:before="47" w:line="222" w:lineRule="auto"/>
                          <w:ind w:left="1960"/>
                          <w:rPr>
                            <w:rFonts w:ascii="隶书" w:hAnsi="隶书" w:eastAsia="隶书" w:cs="隶书"/>
                            <w:sz w:val="17"/>
                            <w:szCs w:val="17"/>
                          </w:rPr>
                        </w:pPr>
                        <w:r>
                          <w:rPr>
                            <w:rFonts w:ascii="隶书" w:hAnsi="隶书" w:eastAsia="隶书" w:cs="隶书"/>
                            <w:spacing w:val="2"/>
                            <w:sz w:val="17"/>
                            <w:szCs w:val="17"/>
                          </w:rPr>
                          <w:t>(立案后三个月绪案，特粥情况可再延长三个月，立举归档，并报上</w:t>
                        </w:r>
                      </w:p>
                      <w:p w14:paraId="083CC3B9">
                        <w:pPr>
                          <w:spacing w:before="80" w:line="238" w:lineRule="auto"/>
                          <w:ind w:left="3690"/>
                          <w:rPr>
                            <w:rFonts w:ascii="隶书" w:hAnsi="隶书" w:eastAsia="隶书" w:cs="隶书"/>
                            <w:sz w:val="17"/>
                            <w:szCs w:val="17"/>
                          </w:rPr>
                        </w:pPr>
                        <w:r>
                          <w:rPr>
                            <w:rFonts w:ascii="隶书" w:hAnsi="隶书" w:eastAsia="隶书" w:cs="隶书"/>
                            <w:spacing w:val="7"/>
                            <w:sz w:val="17"/>
                            <w:szCs w:val="17"/>
                          </w:rPr>
                          <w:t>级统计机构备案.)</w:t>
                        </w:r>
                      </w:p>
                    </w:txbxContent>
                  </v:textbox>
                </v:shape>
                <v:shape id="文本框 9" o:spid="_x0000_s1026" o:spt="202" type="#_x0000_t202" style="position:absolute;left:810;top:4434;height:435;width:1926;" filled="f" stroked="f" coordsize="21600,21600" o:gfxdata="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6fiTvQAA&#10;ANo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51BC3E21">
                        <w:pPr>
                          <w:spacing w:before="19" w:line="248" w:lineRule="auto"/>
                          <w:ind w:left="20" w:right="20"/>
                          <w:rPr>
                            <w:rFonts w:ascii="隶书" w:hAnsi="隶书" w:eastAsia="隶书" w:cs="隶书"/>
                            <w:sz w:val="17"/>
                            <w:szCs w:val="17"/>
                          </w:rPr>
                        </w:pPr>
                        <w:r>
                          <w:rPr>
                            <w:rFonts w:ascii="隶书" w:hAnsi="隶书" w:eastAsia="隶书" w:cs="隶书"/>
                            <w:spacing w:val="1"/>
                            <w:sz w:val="17"/>
                            <w:szCs w:val="17"/>
                          </w:rPr>
                          <w:t>重大案件有统计执法检查</w:t>
                        </w:r>
                        <w:r>
                          <w:rPr>
                            <w:rFonts w:ascii="隶书" w:hAnsi="隶书" w:eastAsia="隶书" w:cs="隶书"/>
                            <w:spacing w:val="3"/>
                            <w:sz w:val="17"/>
                            <w:szCs w:val="17"/>
                          </w:rPr>
                          <w:t xml:space="preserve"> </w:t>
                        </w:r>
                        <w:r>
                          <w:rPr>
                            <w:rFonts w:ascii="隶书" w:hAnsi="隶书" w:eastAsia="隶书" w:cs="隶书"/>
                            <w:spacing w:val="-1"/>
                            <w:sz w:val="17"/>
                            <w:szCs w:val="17"/>
                          </w:rPr>
                          <w:t>机关负责人集体讨论决定</w:t>
                        </w:r>
                      </w:p>
                    </w:txbxContent>
                  </v:textbox>
                </v:shape>
                <w10:wrap type="none"/>
                <w10:anchorlock/>
              </v:group>
            </w:pict>
          </mc:Fallback>
        </mc:AlternateContent>
      </w:r>
    </w:p>
    <w:p w14:paraId="4A5DB157">
      <w:pPr>
        <w:suppressLineNumbers/>
        <w:jc w:val="left"/>
        <w:rPr>
          <w:rFonts w:hint="default"/>
          <w:lang w:val="en-US" w:eastAsia="zh-CN"/>
        </w:rPr>
      </w:pPr>
    </w:p>
    <w:p w14:paraId="45F2D4E1">
      <w:pPr>
        <w:suppressLineNumbers/>
        <w:jc w:val="left"/>
        <w:rPr>
          <w:rFonts w:hint="default"/>
          <w:lang w:val="en-US" w:eastAsia="zh-CN"/>
        </w:rPr>
      </w:pPr>
    </w:p>
    <w:p w14:paraId="505AE8F4">
      <w:pPr>
        <w:suppressLineNumbers/>
        <w:jc w:val="left"/>
        <w:rPr>
          <w:rFonts w:hint="default"/>
          <w:lang w:val="en-US" w:eastAsia="zh-CN"/>
        </w:rPr>
      </w:pPr>
    </w:p>
    <w:p w14:paraId="0A3B0DE1">
      <w:pPr>
        <w:suppressLineNumbers/>
        <w:jc w:val="left"/>
        <w:rPr>
          <w:rFonts w:hint="default"/>
          <w:lang w:val="en-US" w:eastAsia="zh-CN"/>
        </w:rPr>
      </w:pPr>
    </w:p>
    <w:p w14:paraId="255A6C02">
      <w:pPr>
        <w:suppressLineNumbers/>
        <w:jc w:val="left"/>
        <w:rPr>
          <w:rFonts w:hint="default"/>
          <w:lang w:val="en-US" w:eastAsia="zh-CN"/>
        </w:rPr>
      </w:pPr>
    </w:p>
    <w:p w14:paraId="7AE01A90">
      <w:pPr>
        <w:suppressLineNumbers/>
        <w:jc w:val="left"/>
        <w:rPr>
          <w:rFonts w:hint="default"/>
          <w:lang w:val="en-US" w:eastAsia="zh-CN"/>
        </w:rPr>
      </w:pPr>
    </w:p>
    <w:p w14:paraId="68FD3A36">
      <w:pPr>
        <w:suppressLineNumbers/>
        <w:jc w:val="left"/>
        <w:rPr>
          <w:rFonts w:hint="default"/>
          <w:lang w:val="en-US" w:eastAsia="zh-CN"/>
        </w:rPr>
      </w:pPr>
    </w:p>
    <w:p w14:paraId="283C121F">
      <w:pPr>
        <w:suppressLineNumbers/>
        <w:jc w:val="left"/>
        <w:rPr>
          <w:rFonts w:hint="default"/>
          <w:lang w:val="en-US" w:eastAsia="zh-CN"/>
        </w:rPr>
      </w:pPr>
    </w:p>
    <w:p w14:paraId="3340E446">
      <w:pPr>
        <w:spacing w:before="84" w:line="302" w:lineRule="auto"/>
        <w:ind w:left="5681" w:right="3719" w:hanging="2280"/>
        <w:outlineLvl w:val="0"/>
        <w:rPr>
          <w:rFonts w:ascii="黑体" w:hAnsi="黑体" w:eastAsia="黑体" w:cs="黑体"/>
          <w:sz w:val="26"/>
          <w:szCs w:val="26"/>
        </w:rPr>
      </w:pPr>
      <w:r>
        <w:rPr>
          <w:rFonts w:ascii="黑体" w:hAnsi="黑体" w:eastAsia="黑体" w:cs="黑体"/>
          <w:b/>
          <w:bCs/>
          <w:spacing w:val="-5"/>
          <w:sz w:val="26"/>
          <w:szCs w:val="26"/>
        </w:rPr>
        <w:t>对迟报或未按有关要求设置原始记录、统计台账、统计资</w:t>
      </w:r>
      <w:r>
        <w:rPr>
          <w:rFonts w:ascii="黑体" w:hAnsi="黑体" w:eastAsia="黑体" w:cs="黑体"/>
          <w:b/>
          <w:bCs/>
          <w:spacing w:val="-6"/>
          <w:sz w:val="26"/>
          <w:szCs w:val="26"/>
        </w:rPr>
        <w:t>料行为</w:t>
      </w:r>
      <w:r>
        <w:rPr>
          <w:rFonts w:ascii="黑体" w:hAnsi="黑体" w:eastAsia="黑体" w:cs="黑体"/>
          <w:b/>
          <w:bCs/>
          <w:spacing w:val="-2"/>
          <w:sz w:val="26"/>
          <w:szCs w:val="26"/>
        </w:rPr>
        <w:t>的行政处罚一般流程图</w:t>
      </w:r>
    </w:p>
    <w:p w14:paraId="44F6DA2F">
      <w:pPr>
        <w:spacing w:line="292" w:lineRule="auto"/>
        <w:rPr>
          <w:rFonts w:ascii="Arial"/>
          <w:sz w:val="21"/>
        </w:rPr>
      </w:pPr>
    </w:p>
    <w:p w14:paraId="3A5F1E63">
      <w:pPr>
        <w:suppressLineNumbers/>
        <w:jc w:val="center"/>
        <w:rPr>
          <w:rFonts w:hint="default"/>
          <w:lang w:val="en-US" w:eastAsia="zh-CN"/>
        </w:rPr>
      </w:pPr>
      <w:r>
        <w:rPr>
          <w:position w:val="-206"/>
        </w:rPr>
        <mc:AlternateContent>
          <mc:Choice Requires="wpg">
            <w:drawing>
              <wp:inline distT="0" distB="0" distL="114300" distR="114300">
                <wp:extent cx="5835650" cy="6553835"/>
                <wp:effectExtent l="0" t="0" r="12700" b="18415"/>
                <wp:docPr id="14" name="组合 14"/>
                <wp:cNvGraphicFramePr/>
                <a:graphic xmlns:a="http://schemas.openxmlformats.org/drawingml/2006/main">
                  <a:graphicData uri="http://schemas.microsoft.com/office/word/2010/wordprocessingGroup">
                    <wpg:wgp>
                      <wpg:cNvGrpSpPr/>
                      <wpg:grpSpPr>
                        <a:xfrm>
                          <a:off x="0" y="0"/>
                          <a:ext cx="5835650" cy="6553835"/>
                          <a:chOff x="0" y="0"/>
                          <a:chExt cx="9190" cy="10320"/>
                        </a:xfrm>
                      </wpg:grpSpPr>
                      <pic:pic xmlns:pic="http://schemas.openxmlformats.org/drawingml/2006/picture">
                        <pic:nvPicPr>
                          <pic:cNvPr id="11" name="图片 7"/>
                          <pic:cNvPicPr>
                            <a:picLocks noChangeAspect="1"/>
                          </pic:cNvPicPr>
                        </pic:nvPicPr>
                        <pic:blipFill>
                          <a:blip r:embed="rId5"/>
                          <a:stretch>
                            <a:fillRect/>
                          </a:stretch>
                        </pic:blipFill>
                        <pic:spPr>
                          <a:xfrm>
                            <a:off x="0" y="0"/>
                            <a:ext cx="9190" cy="10320"/>
                          </a:xfrm>
                          <a:prstGeom prst="rect">
                            <a:avLst/>
                          </a:prstGeom>
                          <a:noFill/>
                          <a:ln>
                            <a:noFill/>
                          </a:ln>
                        </pic:spPr>
                      </pic:pic>
                      <wps:wsp>
                        <wps:cNvPr id="12" name="文本框 12"/>
                        <wps:cNvSpPr txBox="1"/>
                        <wps:spPr>
                          <a:xfrm>
                            <a:off x="149" y="209"/>
                            <a:ext cx="8835" cy="9735"/>
                          </a:xfrm>
                          <a:prstGeom prst="rect">
                            <a:avLst/>
                          </a:prstGeom>
                          <a:noFill/>
                          <a:ln>
                            <a:noFill/>
                          </a:ln>
                        </wps:spPr>
                        <wps:txbx>
                          <w:txbxContent>
                            <w:p w14:paraId="75B2423C">
                              <w:pPr>
                                <w:spacing w:before="19" w:line="174" w:lineRule="auto"/>
                                <w:ind w:left="4029"/>
                                <w:rPr>
                                  <w:rFonts w:ascii="隶书" w:hAnsi="隶书" w:eastAsia="隶书" w:cs="隶书"/>
                                  <w:sz w:val="17"/>
                                  <w:szCs w:val="17"/>
                                </w:rPr>
                              </w:pPr>
                              <w:r>
                                <w:rPr>
                                  <w:rFonts w:ascii="隶书" w:hAnsi="隶书" w:eastAsia="隶书" w:cs="隶书"/>
                                  <w:spacing w:val="13"/>
                                  <w:sz w:val="17"/>
                                  <w:szCs w:val="17"/>
                                </w:rPr>
                                <w:t>案件未源</w:t>
                              </w:r>
                            </w:p>
                            <w:p w14:paraId="55C20C96">
                              <w:pPr>
                                <w:spacing w:line="381" w:lineRule="auto"/>
                                <w:rPr>
                                  <w:rFonts w:ascii="Arial"/>
                                  <w:sz w:val="21"/>
                                </w:rPr>
                              </w:pPr>
                            </w:p>
                            <w:p w14:paraId="2A21ED47">
                              <w:pPr>
                                <w:spacing w:before="55" w:line="176" w:lineRule="auto"/>
                                <w:ind w:left="1300"/>
                                <w:rPr>
                                  <w:rFonts w:ascii="隶书" w:hAnsi="隶书" w:eastAsia="隶书" w:cs="隶书"/>
                                  <w:sz w:val="17"/>
                                  <w:szCs w:val="17"/>
                                </w:rPr>
                              </w:pPr>
                              <w:r>
                                <w:rPr>
                                  <w:rFonts w:ascii="隶书" w:hAnsi="隶书" w:eastAsia="隶书" w:cs="隶书"/>
                                  <w:spacing w:val="3"/>
                                  <w:sz w:val="17"/>
                                  <w:szCs w:val="17"/>
                                </w:rPr>
                                <w:t>初步确认违法事实，责令改正，给予香告，可以予以通报，责令停止违法行</w:t>
                              </w:r>
                              <w:r>
                                <w:rPr>
                                  <w:rFonts w:ascii="隶书" w:hAnsi="隶书" w:eastAsia="隶书" w:cs="隶书"/>
                                  <w:spacing w:val="2"/>
                                  <w:sz w:val="17"/>
                                  <w:szCs w:val="17"/>
                                </w:rPr>
                                <w:t>为。</w:t>
                              </w:r>
                            </w:p>
                            <w:p w14:paraId="0FF4B298">
                              <w:pPr>
                                <w:spacing w:line="431" w:lineRule="auto"/>
                                <w:rPr>
                                  <w:rFonts w:ascii="Arial"/>
                                  <w:sz w:val="21"/>
                                </w:rPr>
                              </w:pPr>
                            </w:p>
                            <w:p w14:paraId="23A9E954">
                              <w:pPr>
                                <w:spacing w:before="55" w:line="238" w:lineRule="auto"/>
                                <w:ind w:left="3429"/>
                                <w:rPr>
                                  <w:rFonts w:ascii="隶书" w:hAnsi="隶书" w:eastAsia="隶书" w:cs="隶书"/>
                                  <w:sz w:val="17"/>
                                  <w:szCs w:val="17"/>
                                </w:rPr>
                              </w:pPr>
                              <w:r>
                                <w:rPr>
                                  <w:rFonts w:ascii="隶书" w:hAnsi="隶书" w:eastAsia="隶书" w:cs="隶书"/>
                                  <w:spacing w:val="16"/>
                                  <w:sz w:val="17"/>
                                  <w:szCs w:val="17"/>
                                </w:rPr>
                                <w:t>立案(承诺时限：10日)</w:t>
                              </w:r>
                            </w:p>
                            <w:p w14:paraId="6E124196">
                              <w:pPr>
                                <w:spacing w:before="26" w:line="222" w:lineRule="auto"/>
                                <w:ind w:left="2249"/>
                                <w:rPr>
                                  <w:rFonts w:ascii="隶书" w:hAnsi="隶书" w:eastAsia="隶书" w:cs="隶书"/>
                                  <w:sz w:val="17"/>
                                  <w:szCs w:val="17"/>
                                </w:rPr>
                              </w:pPr>
                              <w:r>
                                <w:rPr>
                                  <w:rFonts w:ascii="隶书" w:hAnsi="隶书" w:eastAsia="隶书" w:cs="隶书"/>
                                  <w:spacing w:val="3"/>
                                  <w:sz w:val="17"/>
                                  <w:szCs w:val="17"/>
                                </w:rPr>
                                <w:t>(对统计执法检查中发现的统计违法行为，需要立案的</w:t>
                              </w:r>
                              <w:r>
                                <w:rPr>
                                  <w:rFonts w:ascii="隶书" w:hAnsi="隶书" w:eastAsia="隶书" w:cs="隶书"/>
                                  <w:spacing w:val="2"/>
                                  <w:sz w:val="17"/>
                                  <w:szCs w:val="17"/>
                                </w:rPr>
                                <w:t>，应</w:t>
                              </w:r>
                            </w:p>
                            <w:p w14:paraId="4B6FB34D">
                              <w:pPr>
                                <w:spacing w:before="100" w:line="238" w:lineRule="auto"/>
                                <w:ind w:left="2749"/>
                                <w:rPr>
                                  <w:rFonts w:ascii="隶书" w:hAnsi="隶书" w:eastAsia="隶书" w:cs="隶书"/>
                                  <w:sz w:val="17"/>
                                  <w:szCs w:val="17"/>
                                </w:rPr>
                              </w:pPr>
                              <w:r>
                                <w:rPr>
                                  <w:rFonts w:ascii="隶书" w:hAnsi="隶书" w:eastAsia="隶书" w:cs="隶书"/>
                                  <w:spacing w:val="3"/>
                                  <w:sz w:val="17"/>
                                  <w:szCs w:val="17"/>
                                </w:rPr>
                                <w:t>当由县级以上人民政府统计机构立案审批.)</w:t>
                              </w:r>
                            </w:p>
                            <w:p w14:paraId="0BF7C599">
                              <w:pPr>
                                <w:spacing w:line="458" w:lineRule="auto"/>
                                <w:rPr>
                                  <w:rFonts w:ascii="Arial"/>
                                  <w:sz w:val="21"/>
                                </w:rPr>
                              </w:pPr>
                            </w:p>
                            <w:p w14:paraId="2B2C44C3">
                              <w:pPr>
                                <w:spacing w:before="56" w:line="174" w:lineRule="auto"/>
                                <w:ind w:left="849"/>
                                <w:rPr>
                                  <w:rFonts w:ascii="隶书" w:hAnsi="隶书" w:eastAsia="隶书" w:cs="隶书"/>
                                  <w:sz w:val="17"/>
                                  <w:szCs w:val="17"/>
                                </w:rPr>
                              </w:pPr>
                              <w:r>
                                <w:rPr>
                                  <w:rFonts w:ascii="隶书" w:hAnsi="隶书" w:eastAsia="隶书" w:cs="隶书"/>
                                  <w:spacing w:val="12"/>
                                  <w:sz w:val="17"/>
                                  <w:szCs w:val="17"/>
                                </w:rPr>
                                <w:t>不于立案</w:t>
                              </w:r>
                            </w:p>
                            <w:p w14:paraId="6929EA40">
                              <w:pPr>
                                <w:spacing w:before="294" w:line="238" w:lineRule="auto"/>
                                <w:ind w:left="3529"/>
                                <w:rPr>
                                  <w:rFonts w:ascii="隶书" w:hAnsi="隶书" w:eastAsia="隶书" w:cs="隶书"/>
                                  <w:sz w:val="17"/>
                                  <w:szCs w:val="17"/>
                                </w:rPr>
                              </w:pPr>
                              <w:r>
                                <w:rPr>
                                  <w:rFonts w:ascii="隶书" w:hAnsi="隶书" w:eastAsia="隶书" w:cs="隶书"/>
                                  <w:spacing w:val="14"/>
                                  <w:sz w:val="17"/>
                                  <w:szCs w:val="17"/>
                                </w:rPr>
                                <w:t>调查(承诺时限：45日)</w:t>
                              </w:r>
                            </w:p>
                            <w:p w14:paraId="3E22A92A">
                              <w:pPr>
                                <w:spacing w:before="36" w:line="222" w:lineRule="auto"/>
                                <w:ind w:left="2489"/>
                                <w:rPr>
                                  <w:rFonts w:ascii="隶书" w:hAnsi="隶书" w:eastAsia="隶书" w:cs="隶书"/>
                                  <w:sz w:val="17"/>
                                  <w:szCs w:val="17"/>
                                </w:rPr>
                              </w:pPr>
                              <w:r>
                                <w:rPr>
                                  <w:rFonts w:ascii="隶书" w:hAnsi="隶书" w:eastAsia="隶书" w:cs="隶书"/>
                                  <w:sz w:val="17"/>
                                  <w:szCs w:val="17"/>
                                </w:rPr>
                                <w:t>(河查人员不得少于两人，调查人员应当合法、客观、</w:t>
                              </w:r>
                            </w:p>
                            <w:p w14:paraId="4058DBAF">
                              <w:pPr>
                                <w:spacing w:before="58" w:line="223" w:lineRule="auto"/>
                                <w:ind w:left="3879"/>
                                <w:rPr>
                                  <w:rFonts w:ascii="黑体" w:hAnsi="黑体" w:eastAsia="黑体" w:cs="黑体"/>
                                  <w:sz w:val="17"/>
                                  <w:szCs w:val="17"/>
                                </w:rPr>
                              </w:pPr>
                              <w:r>
                                <w:rPr>
                                  <w:rFonts w:ascii="黑体" w:hAnsi="黑体" w:eastAsia="黑体" w:cs="黑体"/>
                                  <w:spacing w:val="2"/>
                                  <w:sz w:val="17"/>
                                  <w:szCs w:val="17"/>
                                </w:rPr>
                                <w:t>全面的收拖证。</w:t>
                              </w:r>
                            </w:p>
                            <w:p w14:paraId="7CFFFA45">
                              <w:pPr>
                                <w:spacing w:line="463" w:lineRule="auto"/>
                                <w:rPr>
                                  <w:rFonts w:ascii="Arial"/>
                                  <w:sz w:val="21"/>
                                </w:rPr>
                              </w:pPr>
                            </w:p>
                            <w:p w14:paraId="00306A6C">
                              <w:pPr>
                                <w:spacing w:before="56" w:line="175" w:lineRule="auto"/>
                                <w:ind w:left="6250"/>
                                <w:rPr>
                                  <w:rFonts w:ascii="隶书" w:hAnsi="隶书" w:eastAsia="隶书" w:cs="隶书"/>
                                  <w:sz w:val="17"/>
                                  <w:szCs w:val="17"/>
                                </w:rPr>
                              </w:pPr>
                              <w:r>
                                <w:rPr>
                                  <w:rFonts w:ascii="隶书" w:hAnsi="隶书" w:eastAsia="隶书" w:cs="隶书"/>
                                  <w:spacing w:val="6"/>
                                  <w:sz w:val="17"/>
                                  <w:szCs w:val="17"/>
                                </w:rPr>
                                <w:t>调查情况报及处理意见报领</w:t>
                              </w:r>
                            </w:p>
                            <w:p w14:paraId="6F91B3FB">
                              <w:pPr>
                                <w:spacing w:before="51" w:line="222" w:lineRule="auto"/>
                                <w:ind w:left="7029"/>
                                <w:rPr>
                                  <w:rFonts w:ascii="黑体" w:hAnsi="黑体" w:eastAsia="黑体" w:cs="黑体"/>
                                  <w:sz w:val="17"/>
                                  <w:szCs w:val="17"/>
                                </w:rPr>
                              </w:pPr>
                              <w:r>
                                <w:rPr>
                                  <w:rFonts w:ascii="黑体" w:hAnsi="黑体" w:eastAsia="黑体" w:cs="黑体"/>
                                  <w:spacing w:val="8"/>
                                  <w:sz w:val="17"/>
                                  <w:szCs w:val="17"/>
                                </w:rPr>
                                <w:t>导审批</w:t>
                              </w:r>
                            </w:p>
                            <w:p w14:paraId="7932187D">
                              <w:pPr>
                                <w:spacing w:line="269" w:lineRule="auto"/>
                                <w:rPr>
                                  <w:rFonts w:ascii="Arial"/>
                                  <w:sz w:val="21"/>
                                </w:rPr>
                              </w:pPr>
                            </w:p>
                            <w:p w14:paraId="74DE7064">
                              <w:pPr>
                                <w:spacing w:line="270" w:lineRule="auto"/>
                                <w:rPr>
                                  <w:rFonts w:ascii="Arial"/>
                                  <w:sz w:val="21"/>
                                </w:rPr>
                              </w:pPr>
                            </w:p>
                            <w:p w14:paraId="12AC2052">
                              <w:pPr>
                                <w:spacing w:before="56" w:line="238" w:lineRule="auto"/>
                                <w:ind w:left="3630"/>
                                <w:rPr>
                                  <w:rFonts w:ascii="隶书" w:hAnsi="隶书" w:eastAsia="隶书" w:cs="隶书"/>
                                  <w:sz w:val="17"/>
                                  <w:szCs w:val="17"/>
                                </w:rPr>
                              </w:pPr>
                              <w:r>
                                <w:rPr>
                                  <w:rFonts w:ascii="隶书" w:hAnsi="隶书" w:eastAsia="隶书" w:cs="隶书"/>
                                  <w:spacing w:val="14"/>
                                  <w:sz w:val="17"/>
                                  <w:szCs w:val="17"/>
                                </w:rPr>
                                <w:t>处理(承诺时限：10日)</w:t>
                              </w:r>
                            </w:p>
                            <w:p w14:paraId="21D2B3EE">
                              <w:pPr>
                                <w:spacing w:before="46" w:line="222" w:lineRule="auto"/>
                                <w:ind w:left="2259"/>
                                <w:rPr>
                                  <w:rFonts w:ascii="隶书" w:hAnsi="隶书" w:eastAsia="隶书" w:cs="隶书"/>
                                  <w:sz w:val="17"/>
                                  <w:szCs w:val="17"/>
                                </w:rPr>
                              </w:pPr>
                              <w:r>
                                <w:rPr>
                                  <w:rFonts w:ascii="隶书" w:hAnsi="隶书" w:eastAsia="隶书" w:cs="隶书"/>
                                  <w:sz w:val="17"/>
                                  <w:szCs w:val="17"/>
                                </w:rPr>
                                <w:t>(统计违法案件审理结束，按照违法实事和情节作出处理决定。)</w:t>
                              </w:r>
                            </w:p>
                            <w:p w14:paraId="5E99BE0D">
                              <w:pPr>
                                <w:spacing w:before="14"/>
                              </w:pPr>
                            </w:p>
                            <w:p w14:paraId="53183757">
                              <w:pPr>
                                <w:spacing w:before="13"/>
                              </w:pPr>
                            </w:p>
                            <w:p w14:paraId="5805DEE9">
                              <w:pPr>
                                <w:spacing w:before="13"/>
                              </w:pPr>
                            </w:p>
                            <w:p w14:paraId="523F204E">
                              <w:pPr>
                                <w:spacing w:before="13"/>
                              </w:pPr>
                            </w:p>
                            <w:tbl>
                              <w:tblPr>
                                <w:tblStyle w:val="7"/>
                                <w:tblW w:w="8795" w:type="dxa"/>
                                <w:tblInd w:w="20" w:type="dxa"/>
                                <w:tblLayout w:type="fixed"/>
                                <w:tblCellMar>
                                  <w:top w:w="0" w:type="dxa"/>
                                  <w:left w:w="0" w:type="dxa"/>
                                  <w:bottom w:w="0" w:type="dxa"/>
                                  <w:right w:w="0" w:type="dxa"/>
                                </w:tblCellMar>
                              </w:tblPr>
                              <w:tblGrid>
                                <w:gridCol w:w="2967"/>
                                <w:gridCol w:w="2985"/>
                                <w:gridCol w:w="2843"/>
                              </w:tblGrid>
                              <w:tr w14:paraId="2DC0ED73">
                                <w:tblPrEx>
                                  <w:tblCellMar>
                                    <w:top w:w="0" w:type="dxa"/>
                                    <w:left w:w="0" w:type="dxa"/>
                                    <w:bottom w:w="0" w:type="dxa"/>
                                    <w:right w:w="0" w:type="dxa"/>
                                  </w:tblCellMar>
                                </w:tblPrEx>
                                <w:trPr>
                                  <w:trHeight w:val="662" w:hRule="atLeast"/>
                                </w:trPr>
                                <w:tc>
                                  <w:tcPr>
                                    <w:tcW w:w="2967" w:type="dxa"/>
                                    <w:vAlign w:val="top"/>
                                  </w:tcPr>
                                  <w:p w14:paraId="2F78DD7F">
                                    <w:pPr>
                                      <w:spacing w:before="3" w:line="176" w:lineRule="auto"/>
                                      <w:ind w:left="9"/>
                                      <w:rPr>
                                        <w:rFonts w:ascii="隶书" w:hAnsi="隶书" w:eastAsia="隶书" w:cs="隶书"/>
                                        <w:sz w:val="17"/>
                                        <w:szCs w:val="17"/>
                                      </w:rPr>
                                    </w:pPr>
                                    <w:r>
                                      <w:rPr>
                                        <w:rFonts w:ascii="隶书" w:hAnsi="隶书" w:eastAsia="隶书" w:cs="隶书"/>
                                        <w:spacing w:val="-10"/>
                                        <w:sz w:val="17"/>
                                        <w:szCs w:val="17"/>
                                      </w:rPr>
                                      <w:t>违反统计法律、法规、规常事实清笼、</w:t>
                                    </w:r>
                                  </w:p>
                                  <w:p w14:paraId="5BF9F728">
                                    <w:pPr>
                                      <w:spacing w:before="94" w:line="176" w:lineRule="auto"/>
                                      <w:rPr>
                                        <w:rFonts w:ascii="隶书" w:hAnsi="隶书" w:eastAsia="隶书" w:cs="隶书"/>
                                        <w:sz w:val="17"/>
                                        <w:szCs w:val="17"/>
                                      </w:rPr>
                                    </w:pPr>
                                    <w:r>
                                      <w:rPr>
                                        <w:rFonts w:ascii="隶书" w:hAnsi="隶书" w:eastAsia="隶书" w:cs="隶书"/>
                                        <w:spacing w:val="-5"/>
                                        <w:sz w:val="17"/>
                                        <w:szCs w:val="17"/>
                                      </w:rPr>
                                      <w:t>证据确偿，尚未构成犯罪的，由统计</w:t>
                                    </w:r>
                                  </w:p>
                                  <w:p w14:paraId="1DFEDBDE">
                                    <w:pPr>
                                      <w:spacing w:before="122" w:line="107" w:lineRule="exact"/>
                                      <w:ind w:left="209"/>
                                      <w:rPr>
                                        <w:rFonts w:ascii="隶书" w:hAnsi="隶书" w:eastAsia="隶书" w:cs="隶书"/>
                                        <w:sz w:val="17"/>
                                        <w:szCs w:val="17"/>
                                      </w:rPr>
                                    </w:pPr>
                                    <w:r>
                                      <w:rPr>
                                        <w:rFonts w:ascii="隶书" w:hAnsi="隶书" w:eastAsia="隶书" w:cs="隶书"/>
                                        <w:spacing w:val="3"/>
                                        <w:position w:val="-3"/>
                                        <w:sz w:val="17"/>
                                        <w:szCs w:val="17"/>
                                      </w:rPr>
                                      <w:t>执法检查机关依法作出处理.</w:t>
                                    </w:r>
                                  </w:p>
                                </w:tc>
                                <w:tc>
                                  <w:tcPr>
                                    <w:tcW w:w="2985" w:type="dxa"/>
                                    <w:vAlign w:val="top"/>
                                  </w:tcPr>
                                  <w:p w14:paraId="4FC14A79">
                                    <w:pPr>
                                      <w:spacing w:line="176" w:lineRule="auto"/>
                                      <w:ind w:left="242"/>
                                      <w:rPr>
                                        <w:rFonts w:ascii="隶书" w:hAnsi="隶书" w:eastAsia="隶书" w:cs="隶书"/>
                                        <w:sz w:val="17"/>
                                        <w:szCs w:val="17"/>
                                      </w:rPr>
                                    </w:pPr>
                                    <w:r>
                                      <w:rPr>
                                        <w:rFonts w:ascii="隶书" w:hAnsi="隶书" w:eastAsia="隶书" w:cs="隶书"/>
                                        <w:spacing w:val="-2"/>
                                        <w:sz w:val="17"/>
                                        <w:szCs w:val="17"/>
                                      </w:rPr>
                                      <w:t>违反统计法，涉嫌犯录的，移送</w:t>
                                    </w:r>
                                  </w:p>
                                  <w:p w14:paraId="1B882939">
                                    <w:pPr>
                                      <w:spacing w:before="110" w:line="175" w:lineRule="auto"/>
                                      <w:ind w:left="442"/>
                                      <w:rPr>
                                        <w:rFonts w:ascii="隶书" w:hAnsi="隶书" w:eastAsia="隶书" w:cs="隶书"/>
                                        <w:sz w:val="17"/>
                                        <w:szCs w:val="17"/>
                                      </w:rPr>
                                    </w:pPr>
                                    <w:r>
                                      <w:rPr>
                                        <w:rFonts w:ascii="隶书" w:hAnsi="隶书" w:eastAsia="隶书" w:cs="隶书"/>
                                        <w:spacing w:val="-1"/>
                                        <w:sz w:val="17"/>
                                        <w:szCs w:val="17"/>
                                      </w:rPr>
                                      <w:t>司法机关追究刑事责任。</w:t>
                                    </w:r>
                                  </w:p>
                                </w:tc>
                                <w:tc>
                                  <w:tcPr>
                                    <w:tcW w:w="2843" w:type="dxa"/>
                                    <w:vAlign w:val="top"/>
                                  </w:tcPr>
                                  <w:p w14:paraId="30C1556B">
                                    <w:pPr>
                                      <w:spacing w:before="5" w:line="234" w:lineRule="auto"/>
                                      <w:ind w:left="388"/>
                                      <w:jc w:val="both"/>
                                      <w:rPr>
                                        <w:rFonts w:ascii="隶书" w:hAnsi="隶书" w:eastAsia="隶书" w:cs="隶书"/>
                                        <w:sz w:val="17"/>
                                        <w:szCs w:val="17"/>
                                      </w:rPr>
                                    </w:pPr>
                                    <w:r>
                                      <w:rPr>
                                        <w:rFonts w:ascii="隶书" w:hAnsi="隶书" w:eastAsia="隶书" w:cs="隶书"/>
                                        <w:spacing w:val="5"/>
                                        <w:sz w:val="17"/>
                                        <w:szCs w:val="17"/>
                                      </w:rPr>
                                      <w:t>违反统计法律、法规、规常证据</w:t>
                                    </w:r>
                                    <w:r>
                                      <w:rPr>
                                        <w:rFonts w:ascii="隶书" w:hAnsi="隶书" w:eastAsia="隶书" w:cs="隶书"/>
                                        <w:spacing w:val="3"/>
                                        <w:sz w:val="17"/>
                                        <w:szCs w:val="17"/>
                                      </w:rPr>
                                      <w:t xml:space="preserve"> </w:t>
                                    </w:r>
                                    <w:r>
                                      <w:rPr>
                                        <w:rFonts w:ascii="隶书" w:hAnsi="隶书" w:eastAsia="隶书" w:cs="隶书"/>
                                        <w:spacing w:val="2"/>
                                        <w:sz w:val="17"/>
                                        <w:szCs w:val="17"/>
                                      </w:rPr>
                                      <w:t>不足，或违法事实情节轻微的，</w:t>
                                    </w:r>
                                    <w:r>
                                      <w:rPr>
                                        <w:rFonts w:ascii="隶书" w:hAnsi="隶书" w:eastAsia="隶书" w:cs="隶书"/>
                                        <w:spacing w:val="5"/>
                                        <w:sz w:val="17"/>
                                        <w:szCs w:val="17"/>
                                      </w:rPr>
                                      <w:t xml:space="preserve"> </w:t>
                                    </w:r>
                                    <w:r>
                                      <w:rPr>
                                        <w:rFonts w:ascii="隶书" w:hAnsi="隶书" w:eastAsia="隶书" w:cs="隶书"/>
                                        <w:spacing w:val="2"/>
                                        <w:sz w:val="17"/>
                                        <w:szCs w:val="17"/>
                                      </w:rPr>
                                      <w:t>不予追究法律责任，即行销案。</w:t>
                                    </w:r>
                                  </w:p>
                                </w:tc>
                              </w:tr>
                            </w:tbl>
                            <w:p w14:paraId="48BE7D38">
                              <w:pPr>
                                <w:spacing w:line="250" w:lineRule="auto"/>
                                <w:rPr>
                                  <w:rFonts w:ascii="Arial"/>
                                  <w:sz w:val="21"/>
                                </w:rPr>
                              </w:pPr>
                            </w:p>
                            <w:p w14:paraId="3730A4E1">
                              <w:pPr>
                                <w:spacing w:line="251" w:lineRule="auto"/>
                                <w:rPr>
                                  <w:rFonts w:ascii="Arial"/>
                                  <w:sz w:val="21"/>
                                </w:rPr>
                              </w:pPr>
                            </w:p>
                            <w:p w14:paraId="0A4493DA">
                              <w:pPr>
                                <w:spacing w:line="251" w:lineRule="auto"/>
                                <w:rPr>
                                  <w:rFonts w:ascii="Arial"/>
                                  <w:sz w:val="21"/>
                                </w:rPr>
                              </w:pPr>
                            </w:p>
                            <w:p w14:paraId="7EA1C55B">
                              <w:pPr>
                                <w:spacing w:line="251" w:lineRule="auto"/>
                                <w:rPr>
                                  <w:rFonts w:ascii="Arial"/>
                                  <w:sz w:val="21"/>
                                </w:rPr>
                              </w:pPr>
                            </w:p>
                            <w:p w14:paraId="319BF49A">
                              <w:pPr>
                                <w:spacing w:line="251" w:lineRule="auto"/>
                                <w:rPr>
                                  <w:rFonts w:ascii="Arial"/>
                                  <w:sz w:val="21"/>
                                </w:rPr>
                              </w:pPr>
                            </w:p>
                            <w:p w14:paraId="4875B9F1">
                              <w:pPr>
                                <w:spacing w:line="251" w:lineRule="auto"/>
                                <w:rPr>
                                  <w:rFonts w:ascii="Arial"/>
                                  <w:sz w:val="21"/>
                                </w:rPr>
                              </w:pPr>
                            </w:p>
                            <w:p w14:paraId="06DBB69C">
                              <w:pPr>
                                <w:spacing w:before="55" w:line="238" w:lineRule="auto"/>
                                <w:ind w:left="3429"/>
                                <w:rPr>
                                  <w:rFonts w:ascii="隶书" w:hAnsi="隶书" w:eastAsia="隶书" w:cs="隶书"/>
                                  <w:sz w:val="17"/>
                                  <w:szCs w:val="17"/>
                                </w:rPr>
                              </w:pPr>
                              <w:r>
                                <w:rPr>
                                  <w:rFonts w:ascii="隶书" w:hAnsi="隶书" w:eastAsia="隶书" w:cs="隶书"/>
                                  <w:spacing w:val="16"/>
                                  <w:sz w:val="17"/>
                                  <w:szCs w:val="17"/>
                                </w:rPr>
                                <w:t>结案(承诺时限：15日)</w:t>
                              </w:r>
                            </w:p>
                            <w:p w14:paraId="660783D0">
                              <w:pPr>
                                <w:spacing w:before="46" w:line="222" w:lineRule="auto"/>
                                <w:ind w:left="1969"/>
                                <w:rPr>
                                  <w:rFonts w:ascii="隶书" w:hAnsi="隶书" w:eastAsia="隶书" w:cs="隶书"/>
                                  <w:sz w:val="17"/>
                                  <w:szCs w:val="17"/>
                                </w:rPr>
                              </w:pPr>
                              <w:r>
                                <w:rPr>
                                  <w:rFonts w:ascii="隶书" w:hAnsi="隶书" w:eastAsia="隶书" w:cs="隶书"/>
                                  <w:spacing w:val="1"/>
                                  <w:sz w:val="17"/>
                                  <w:szCs w:val="17"/>
                                </w:rPr>
                                <w:t>(立案后三个月绝案，特殊情况可再延长三个月，立举归档，并报上</w:t>
                              </w:r>
                            </w:p>
                            <w:p w14:paraId="56BE29F0">
                              <w:pPr>
                                <w:spacing w:before="70" w:line="238" w:lineRule="auto"/>
                                <w:ind w:left="3690"/>
                                <w:rPr>
                                  <w:rFonts w:ascii="隶书" w:hAnsi="隶书" w:eastAsia="隶书" w:cs="隶书"/>
                                  <w:sz w:val="17"/>
                                  <w:szCs w:val="17"/>
                                </w:rPr>
                              </w:pPr>
                              <w:r>
                                <w:rPr>
                                  <w:rFonts w:ascii="隶书" w:hAnsi="隶书" w:eastAsia="隶书" w:cs="隶书"/>
                                  <w:spacing w:val="4"/>
                                  <w:sz w:val="17"/>
                                  <w:szCs w:val="17"/>
                                </w:rPr>
                                <w:t>级统计机构备案.)</w:t>
                              </w:r>
                            </w:p>
                          </w:txbxContent>
                        </wps:txbx>
                        <wps:bodyPr lIns="0" tIns="0" rIns="0" bIns="0" upright="1"/>
                      </wps:wsp>
                      <wps:wsp>
                        <wps:cNvPr id="13" name="文本框 13"/>
                        <wps:cNvSpPr txBox="1"/>
                        <wps:spPr>
                          <a:xfrm>
                            <a:off x="829" y="4444"/>
                            <a:ext cx="1926" cy="415"/>
                          </a:xfrm>
                          <a:prstGeom prst="rect">
                            <a:avLst/>
                          </a:prstGeom>
                          <a:noFill/>
                          <a:ln>
                            <a:noFill/>
                          </a:ln>
                        </wps:spPr>
                        <wps:txbx>
                          <w:txbxContent>
                            <w:p w14:paraId="2DB9EAFB">
                              <w:pPr>
                                <w:spacing w:before="19" w:line="237" w:lineRule="auto"/>
                                <w:ind w:left="20" w:right="20"/>
                                <w:rPr>
                                  <w:rFonts w:ascii="隶书" w:hAnsi="隶书" w:eastAsia="隶书" w:cs="隶书"/>
                                  <w:sz w:val="17"/>
                                  <w:szCs w:val="17"/>
                                </w:rPr>
                              </w:pPr>
                              <w:r>
                                <w:rPr>
                                  <w:rFonts w:ascii="隶书" w:hAnsi="隶书" w:eastAsia="隶书" w:cs="隶书"/>
                                  <w:spacing w:val="1"/>
                                  <w:sz w:val="17"/>
                                  <w:szCs w:val="17"/>
                                </w:rPr>
                                <w:t>重大案件有统计执法检查</w:t>
                              </w:r>
                              <w:r>
                                <w:rPr>
                                  <w:rFonts w:ascii="隶书" w:hAnsi="隶书" w:eastAsia="隶书" w:cs="隶书"/>
                                  <w:spacing w:val="3"/>
                                  <w:sz w:val="17"/>
                                  <w:szCs w:val="17"/>
                                </w:rPr>
                                <w:t xml:space="preserve"> </w:t>
                              </w:r>
                              <w:r>
                                <w:rPr>
                                  <w:rFonts w:ascii="隶书" w:hAnsi="隶书" w:eastAsia="隶书" w:cs="隶书"/>
                                  <w:spacing w:val="-1"/>
                                  <w:sz w:val="17"/>
                                  <w:szCs w:val="17"/>
                                </w:rPr>
                                <w:t>机关负责人柒体讨论决定</w:t>
                              </w:r>
                            </w:p>
                          </w:txbxContent>
                        </wps:txbx>
                        <wps:bodyPr lIns="0" tIns="0" rIns="0" bIns="0" upright="1"/>
                      </wps:wsp>
                    </wpg:wgp>
                  </a:graphicData>
                </a:graphic>
              </wp:inline>
            </w:drawing>
          </mc:Choice>
          <mc:Fallback>
            <w:pict>
              <v:group id="_x0000_s1026" o:spid="_x0000_s1026" o:spt="203" style="height:516.05pt;width:459.5pt;" coordsize="9190,10320" o:gfxdata="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">
                <o:lock v:ext="edit" aspectratio="f"/>
                <v:shape id="图片 7" o:spid="_x0000_s1026" o:spt="75" alt="" type="#_x0000_t75" style="position:absolute;left:0;top:0;height:10320;width:9190;" filled="f" o:preferrelative="t" stroked="f" coordsize="21600,21600" o:gfxdata="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Q8Kfm8AAAA&#10;2wAAAA8AAAAAAAAAAQAgAAAAIgAAAGRycy9kb3ducmV2LnhtbFBLAQIUABQAAAAIAIdO4kAzLwWe&#10;OwAAADkAAAAQAAAAAAAAAAEAIAAAAAsBAABkcnMvc2hhcGV4bWwueG1sUEsFBgAAAAAGAAYAWwEA&#10;ALUDAAAAAA==&#10;">
                  <v:fill on="f" focussize="0,0"/>
                  <v:stroke on="f"/>
                  <v:imagedata r:id="rId5" o:title=""/>
                  <o:lock v:ext="edit" aspectratio="t"/>
                </v:shape>
                <v:shape id="_x0000_s1026" o:spid="_x0000_s1026" o:spt="202" type="#_x0000_t202" style="position:absolute;left:149;top:209;height:9735;width:8835;" filled="f" stroked="f" coordsize="21600,21600" o:gfxdata="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WUylS8AAAA&#10;2w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14:paraId="75B2423C">
                        <w:pPr>
                          <w:spacing w:before="19" w:line="174" w:lineRule="auto"/>
                          <w:ind w:left="4029"/>
                          <w:rPr>
                            <w:rFonts w:ascii="隶书" w:hAnsi="隶书" w:eastAsia="隶书" w:cs="隶书"/>
                            <w:sz w:val="17"/>
                            <w:szCs w:val="17"/>
                          </w:rPr>
                        </w:pPr>
                        <w:r>
                          <w:rPr>
                            <w:rFonts w:ascii="隶书" w:hAnsi="隶书" w:eastAsia="隶书" w:cs="隶书"/>
                            <w:spacing w:val="13"/>
                            <w:sz w:val="17"/>
                            <w:szCs w:val="17"/>
                          </w:rPr>
                          <w:t>案件未源</w:t>
                        </w:r>
                      </w:p>
                      <w:p w14:paraId="55C20C96">
                        <w:pPr>
                          <w:spacing w:line="381" w:lineRule="auto"/>
                          <w:rPr>
                            <w:rFonts w:ascii="Arial"/>
                            <w:sz w:val="21"/>
                          </w:rPr>
                        </w:pPr>
                      </w:p>
                      <w:p w14:paraId="2A21ED47">
                        <w:pPr>
                          <w:spacing w:before="55" w:line="176" w:lineRule="auto"/>
                          <w:ind w:left="1300"/>
                          <w:rPr>
                            <w:rFonts w:ascii="隶书" w:hAnsi="隶书" w:eastAsia="隶书" w:cs="隶书"/>
                            <w:sz w:val="17"/>
                            <w:szCs w:val="17"/>
                          </w:rPr>
                        </w:pPr>
                        <w:r>
                          <w:rPr>
                            <w:rFonts w:ascii="隶书" w:hAnsi="隶书" w:eastAsia="隶书" w:cs="隶书"/>
                            <w:spacing w:val="3"/>
                            <w:sz w:val="17"/>
                            <w:szCs w:val="17"/>
                          </w:rPr>
                          <w:t>初步确认违法事实，责令改正，给予香告，可以予以通报，责令停止违法行</w:t>
                        </w:r>
                        <w:r>
                          <w:rPr>
                            <w:rFonts w:ascii="隶书" w:hAnsi="隶书" w:eastAsia="隶书" w:cs="隶书"/>
                            <w:spacing w:val="2"/>
                            <w:sz w:val="17"/>
                            <w:szCs w:val="17"/>
                          </w:rPr>
                          <w:t>为。</w:t>
                        </w:r>
                      </w:p>
                      <w:p w14:paraId="0FF4B298">
                        <w:pPr>
                          <w:spacing w:line="431" w:lineRule="auto"/>
                          <w:rPr>
                            <w:rFonts w:ascii="Arial"/>
                            <w:sz w:val="21"/>
                          </w:rPr>
                        </w:pPr>
                      </w:p>
                      <w:p w14:paraId="23A9E954">
                        <w:pPr>
                          <w:spacing w:before="55" w:line="238" w:lineRule="auto"/>
                          <w:ind w:left="3429"/>
                          <w:rPr>
                            <w:rFonts w:ascii="隶书" w:hAnsi="隶书" w:eastAsia="隶书" w:cs="隶书"/>
                            <w:sz w:val="17"/>
                            <w:szCs w:val="17"/>
                          </w:rPr>
                        </w:pPr>
                        <w:r>
                          <w:rPr>
                            <w:rFonts w:ascii="隶书" w:hAnsi="隶书" w:eastAsia="隶书" w:cs="隶书"/>
                            <w:spacing w:val="16"/>
                            <w:sz w:val="17"/>
                            <w:szCs w:val="17"/>
                          </w:rPr>
                          <w:t>立案(承诺时限：10日)</w:t>
                        </w:r>
                      </w:p>
                      <w:p w14:paraId="6E124196">
                        <w:pPr>
                          <w:spacing w:before="26" w:line="222" w:lineRule="auto"/>
                          <w:ind w:left="2249"/>
                          <w:rPr>
                            <w:rFonts w:ascii="隶书" w:hAnsi="隶书" w:eastAsia="隶书" w:cs="隶书"/>
                            <w:sz w:val="17"/>
                            <w:szCs w:val="17"/>
                          </w:rPr>
                        </w:pPr>
                        <w:r>
                          <w:rPr>
                            <w:rFonts w:ascii="隶书" w:hAnsi="隶书" w:eastAsia="隶书" w:cs="隶书"/>
                            <w:spacing w:val="3"/>
                            <w:sz w:val="17"/>
                            <w:szCs w:val="17"/>
                          </w:rPr>
                          <w:t>(对统计执法检查中发现的统计违法行为，需要立案的</w:t>
                        </w:r>
                        <w:r>
                          <w:rPr>
                            <w:rFonts w:ascii="隶书" w:hAnsi="隶书" w:eastAsia="隶书" w:cs="隶书"/>
                            <w:spacing w:val="2"/>
                            <w:sz w:val="17"/>
                            <w:szCs w:val="17"/>
                          </w:rPr>
                          <w:t>，应</w:t>
                        </w:r>
                      </w:p>
                      <w:p w14:paraId="4B6FB34D">
                        <w:pPr>
                          <w:spacing w:before="100" w:line="238" w:lineRule="auto"/>
                          <w:ind w:left="2749"/>
                          <w:rPr>
                            <w:rFonts w:ascii="隶书" w:hAnsi="隶书" w:eastAsia="隶书" w:cs="隶书"/>
                            <w:sz w:val="17"/>
                            <w:szCs w:val="17"/>
                          </w:rPr>
                        </w:pPr>
                        <w:r>
                          <w:rPr>
                            <w:rFonts w:ascii="隶书" w:hAnsi="隶书" w:eastAsia="隶书" w:cs="隶书"/>
                            <w:spacing w:val="3"/>
                            <w:sz w:val="17"/>
                            <w:szCs w:val="17"/>
                          </w:rPr>
                          <w:t>当由县级以上人民政府统计机构立案审批.)</w:t>
                        </w:r>
                      </w:p>
                      <w:p w14:paraId="0BF7C599">
                        <w:pPr>
                          <w:spacing w:line="458" w:lineRule="auto"/>
                          <w:rPr>
                            <w:rFonts w:ascii="Arial"/>
                            <w:sz w:val="21"/>
                          </w:rPr>
                        </w:pPr>
                      </w:p>
                      <w:p w14:paraId="2B2C44C3">
                        <w:pPr>
                          <w:spacing w:before="56" w:line="174" w:lineRule="auto"/>
                          <w:ind w:left="849"/>
                          <w:rPr>
                            <w:rFonts w:ascii="隶书" w:hAnsi="隶书" w:eastAsia="隶书" w:cs="隶书"/>
                            <w:sz w:val="17"/>
                            <w:szCs w:val="17"/>
                          </w:rPr>
                        </w:pPr>
                        <w:r>
                          <w:rPr>
                            <w:rFonts w:ascii="隶书" w:hAnsi="隶书" w:eastAsia="隶书" w:cs="隶书"/>
                            <w:spacing w:val="12"/>
                            <w:sz w:val="17"/>
                            <w:szCs w:val="17"/>
                          </w:rPr>
                          <w:t>不于立案</w:t>
                        </w:r>
                      </w:p>
                      <w:p w14:paraId="6929EA40">
                        <w:pPr>
                          <w:spacing w:before="294" w:line="238" w:lineRule="auto"/>
                          <w:ind w:left="3529"/>
                          <w:rPr>
                            <w:rFonts w:ascii="隶书" w:hAnsi="隶书" w:eastAsia="隶书" w:cs="隶书"/>
                            <w:sz w:val="17"/>
                            <w:szCs w:val="17"/>
                          </w:rPr>
                        </w:pPr>
                        <w:r>
                          <w:rPr>
                            <w:rFonts w:ascii="隶书" w:hAnsi="隶书" w:eastAsia="隶书" w:cs="隶书"/>
                            <w:spacing w:val="14"/>
                            <w:sz w:val="17"/>
                            <w:szCs w:val="17"/>
                          </w:rPr>
                          <w:t>调查(承诺时限：45日)</w:t>
                        </w:r>
                      </w:p>
                      <w:p w14:paraId="3E22A92A">
                        <w:pPr>
                          <w:spacing w:before="36" w:line="222" w:lineRule="auto"/>
                          <w:ind w:left="2489"/>
                          <w:rPr>
                            <w:rFonts w:ascii="隶书" w:hAnsi="隶书" w:eastAsia="隶书" w:cs="隶书"/>
                            <w:sz w:val="17"/>
                            <w:szCs w:val="17"/>
                          </w:rPr>
                        </w:pPr>
                        <w:r>
                          <w:rPr>
                            <w:rFonts w:ascii="隶书" w:hAnsi="隶书" w:eastAsia="隶书" w:cs="隶书"/>
                            <w:sz w:val="17"/>
                            <w:szCs w:val="17"/>
                          </w:rPr>
                          <w:t>(河查人员不得少于两人，调查人员应当合法、客观、</w:t>
                        </w:r>
                      </w:p>
                      <w:p w14:paraId="4058DBAF">
                        <w:pPr>
                          <w:spacing w:before="58" w:line="223" w:lineRule="auto"/>
                          <w:ind w:left="3879"/>
                          <w:rPr>
                            <w:rFonts w:ascii="黑体" w:hAnsi="黑体" w:eastAsia="黑体" w:cs="黑体"/>
                            <w:sz w:val="17"/>
                            <w:szCs w:val="17"/>
                          </w:rPr>
                        </w:pPr>
                        <w:r>
                          <w:rPr>
                            <w:rFonts w:ascii="黑体" w:hAnsi="黑体" w:eastAsia="黑体" w:cs="黑体"/>
                            <w:spacing w:val="2"/>
                            <w:sz w:val="17"/>
                            <w:szCs w:val="17"/>
                          </w:rPr>
                          <w:t>全面的收拖证。</w:t>
                        </w:r>
                      </w:p>
                      <w:p w14:paraId="7CFFFA45">
                        <w:pPr>
                          <w:spacing w:line="463" w:lineRule="auto"/>
                          <w:rPr>
                            <w:rFonts w:ascii="Arial"/>
                            <w:sz w:val="21"/>
                          </w:rPr>
                        </w:pPr>
                      </w:p>
                      <w:p w14:paraId="00306A6C">
                        <w:pPr>
                          <w:spacing w:before="56" w:line="175" w:lineRule="auto"/>
                          <w:ind w:left="6250"/>
                          <w:rPr>
                            <w:rFonts w:ascii="隶书" w:hAnsi="隶书" w:eastAsia="隶书" w:cs="隶书"/>
                            <w:sz w:val="17"/>
                            <w:szCs w:val="17"/>
                          </w:rPr>
                        </w:pPr>
                        <w:r>
                          <w:rPr>
                            <w:rFonts w:ascii="隶书" w:hAnsi="隶书" w:eastAsia="隶书" w:cs="隶书"/>
                            <w:spacing w:val="6"/>
                            <w:sz w:val="17"/>
                            <w:szCs w:val="17"/>
                          </w:rPr>
                          <w:t>调查情况报及处理意见报领</w:t>
                        </w:r>
                      </w:p>
                      <w:p w14:paraId="6F91B3FB">
                        <w:pPr>
                          <w:spacing w:before="51" w:line="222" w:lineRule="auto"/>
                          <w:ind w:left="7029"/>
                          <w:rPr>
                            <w:rFonts w:ascii="黑体" w:hAnsi="黑体" w:eastAsia="黑体" w:cs="黑体"/>
                            <w:sz w:val="17"/>
                            <w:szCs w:val="17"/>
                          </w:rPr>
                        </w:pPr>
                        <w:r>
                          <w:rPr>
                            <w:rFonts w:ascii="黑体" w:hAnsi="黑体" w:eastAsia="黑体" w:cs="黑体"/>
                            <w:spacing w:val="8"/>
                            <w:sz w:val="17"/>
                            <w:szCs w:val="17"/>
                          </w:rPr>
                          <w:t>导审批</w:t>
                        </w:r>
                      </w:p>
                      <w:p w14:paraId="7932187D">
                        <w:pPr>
                          <w:spacing w:line="269" w:lineRule="auto"/>
                          <w:rPr>
                            <w:rFonts w:ascii="Arial"/>
                            <w:sz w:val="21"/>
                          </w:rPr>
                        </w:pPr>
                      </w:p>
                      <w:p w14:paraId="74DE7064">
                        <w:pPr>
                          <w:spacing w:line="270" w:lineRule="auto"/>
                          <w:rPr>
                            <w:rFonts w:ascii="Arial"/>
                            <w:sz w:val="21"/>
                          </w:rPr>
                        </w:pPr>
                      </w:p>
                      <w:p w14:paraId="12AC2052">
                        <w:pPr>
                          <w:spacing w:before="56" w:line="238" w:lineRule="auto"/>
                          <w:ind w:left="3630"/>
                          <w:rPr>
                            <w:rFonts w:ascii="隶书" w:hAnsi="隶书" w:eastAsia="隶书" w:cs="隶书"/>
                            <w:sz w:val="17"/>
                            <w:szCs w:val="17"/>
                          </w:rPr>
                        </w:pPr>
                        <w:r>
                          <w:rPr>
                            <w:rFonts w:ascii="隶书" w:hAnsi="隶书" w:eastAsia="隶书" w:cs="隶书"/>
                            <w:spacing w:val="14"/>
                            <w:sz w:val="17"/>
                            <w:szCs w:val="17"/>
                          </w:rPr>
                          <w:t>处理(承诺时限：10日)</w:t>
                        </w:r>
                      </w:p>
                      <w:p w14:paraId="21D2B3EE">
                        <w:pPr>
                          <w:spacing w:before="46" w:line="222" w:lineRule="auto"/>
                          <w:ind w:left="2259"/>
                          <w:rPr>
                            <w:rFonts w:ascii="隶书" w:hAnsi="隶书" w:eastAsia="隶书" w:cs="隶书"/>
                            <w:sz w:val="17"/>
                            <w:szCs w:val="17"/>
                          </w:rPr>
                        </w:pPr>
                        <w:r>
                          <w:rPr>
                            <w:rFonts w:ascii="隶书" w:hAnsi="隶书" w:eastAsia="隶书" w:cs="隶书"/>
                            <w:sz w:val="17"/>
                            <w:szCs w:val="17"/>
                          </w:rPr>
                          <w:t>(统计违法案件审理结束，按照违法实事和情节作出处理决定。)</w:t>
                        </w:r>
                      </w:p>
                      <w:p w14:paraId="5E99BE0D">
                        <w:pPr>
                          <w:spacing w:before="14"/>
                        </w:pPr>
                      </w:p>
                      <w:p w14:paraId="53183757">
                        <w:pPr>
                          <w:spacing w:before="13"/>
                        </w:pPr>
                      </w:p>
                      <w:p w14:paraId="5805DEE9">
                        <w:pPr>
                          <w:spacing w:before="13"/>
                        </w:pPr>
                      </w:p>
                      <w:p w14:paraId="523F204E">
                        <w:pPr>
                          <w:spacing w:before="13"/>
                        </w:pPr>
                      </w:p>
                      <w:tbl>
                        <w:tblPr>
                          <w:tblStyle w:val="7"/>
                          <w:tblW w:w="8795" w:type="dxa"/>
                          <w:tblInd w:w="20" w:type="dxa"/>
                          <w:tblLayout w:type="fixed"/>
                          <w:tblCellMar>
                            <w:top w:w="0" w:type="dxa"/>
                            <w:left w:w="0" w:type="dxa"/>
                            <w:bottom w:w="0" w:type="dxa"/>
                            <w:right w:w="0" w:type="dxa"/>
                          </w:tblCellMar>
                        </w:tblPr>
                        <w:tblGrid>
                          <w:gridCol w:w="2967"/>
                          <w:gridCol w:w="2985"/>
                          <w:gridCol w:w="2843"/>
                        </w:tblGrid>
                        <w:tr w14:paraId="2DC0ED73">
                          <w:tblPrEx>
                            <w:tblCellMar>
                              <w:top w:w="0" w:type="dxa"/>
                              <w:left w:w="0" w:type="dxa"/>
                              <w:bottom w:w="0" w:type="dxa"/>
                              <w:right w:w="0" w:type="dxa"/>
                            </w:tblCellMar>
                          </w:tblPrEx>
                          <w:trPr>
                            <w:trHeight w:val="662" w:hRule="atLeast"/>
                          </w:trPr>
                          <w:tc>
                            <w:tcPr>
                              <w:tcW w:w="2967" w:type="dxa"/>
                              <w:vAlign w:val="top"/>
                            </w:tcPr>
                            <w:p w14:paraId="2F78DD7F">
                              <w:pPr>
                                <w:spacing w:before="3" w:line="176" w:lineRule="auto"/>
                                <w:ind w:left="9"/>
                                <w:rPr>
                                  <w:rFonts w:ascii="隶书" w:hAnsi="隶书" w:eastAsia="隶书" w:cs="隶书"/>
                                  <w:sz w:val="17"/>
                                  <w:szCs w:val="17"/>
                                </w:rPr>
                              </w:pPr>
                              <w:r>
                                <w:rPr>
                                  <w:rFonts w:ascii="隶书" w:hAnsi="隶书" w:eastAsia="隶书" w:cs="隶书"/>
                                  <w:spacing w:val="-10"/>
                                  <w:sz w:val="17"/>
                                  <w:szCs w:val="17"/>
                                </w:rPr>
                                <w:t>违反统计法律、法规、规常事实清笼、</w:t>
                              </w:r>
                            </w:p>
                            <w:p w14:paraId="5BF9F728">
                              <w:pPr>
                                <w:spacing w:before="94" w:line="176" w:lineRule="auto"/>
                                <w:rPr>
                                  <w:rFonts w:ascii="隶书" w:hAnsi="隶书" w:eastAsia="隶书" w:cs="隶书"/>
                                  <w:sz w:val="17"/>
                                  <w:szCs w:val="17"/>
                                </w:rPr>
                              </w:pPr>
                              <w:r>
                                <w:rPr>
                                  <w:rFonts w:ascii="隶书" w:hAnsi="隶书" w:eastAsia="隶书" w:cs="隶书"/>
                                  <w:spacing w:val="-5"/>
                                  <w:sz w:val="17"/>
                                  <w:szCs w:val="17"/>
                                </w:rPr>
                                <w:t>证据确偿，尚未构成犯罪的，由统计</w:t>
                              </w:r>
                            </w:p>
                            <w:p w14:paraId="1DFEDBDE">
                              <w:pPr>
                                <w:spacing w:before="122" w:line="107" w:lineRule="exact"/>
                                <w:ind w:left="209"/>
                                <w:rPr>
                                  <w:rFonts w:ascii="隶书" w:hAnsi="隶书" w:eastAsia="隶书" w:cs="隶书"/>
                                  <w:sz w:val="17"/>
                                  <w:szCs w:val="17"/>
                                </w:rPr>
                              </w:pPr>
                              <w:r>
                                <w:rPr>
                                  <w:rFonts w:ascii="隶书" w:hAnsi="隶书" w:eastAsia="隶书" w:cs="隶书"/>
                                  <w:spacing w:val="3"/>
                                  <w:position w:val="-3"/>
                                  <w:sz w:val="17"/>
                                  <w:szCs w:val="17"/>
                                </w:rPr>
                                <w:t>执法检查机关依法作出处理.</w:t>
                              </w:r>
                            </w:p>
                          </w:tc>
                          <w:tc>
                            <w:tcPr>
                              <w:tcW w:w="2985" w:type="dxa"/>
                              <w:vAlign w:val="top"/>
                            </w:tcPr>
                            <w:p w14:paraId="4FC14A79">
                              <w:pPr>
                                <w:spacing w:line="176" w:lineRule="auto"/>
                                <w:ind w:left="242"/>
                                <w:rPr>
                                  <w:rFonts w:ascii="隶书" w:hAnsi="隶书" w:eastAsia="隶书" w:cs="隶书"/>
                                  <w:sz w:val="17"/>
                                  <w:szCs w:val="17"/>
                                </w:rPr>
                              </w:pPr>
                              <w:r>
                                <w:rPr>
                                  <w:rFonts w:ascii="隶书" w:hAnsi="隶书" w:eastAsia="隶书" w:cs="隶书"/>
                                  <w:spacing w:val="-2"/>
                                  <w:sz w:val="17"/>
                                  <w:szCs w:val="17"/>
                                </w:rPr>
                                <w:t>违反统计法，涉嫌犯录的，移送</w:t>
                              </w:r>
                            </w:p>
                            <w:p w14:paraId="1B882939">
                              <w:pPr>
                                <w:spacing w:before="110" w:line="175" w:lineRule="auto"/>
                                <w:ind w:left="442"/>
                                <w:rPr>
                                  <w:rFonts w:ascii="隶书" w:hAnsi="隶书" w:eastAsia="隶书" w:cs="隶书"/>
                                  <w:sz w:val="17"/>
                                  <w:szCs w:val="17"/>
                                </w:rPr>
                              </w:pPr>
                              <w:r>
                                <w:rPr>
                                  <w:rFonts w:ascii="隶书" w:hAnsi="隶书" w:eastAsia="隶书" w:cs="隶书"/>
                                  <w:spacing w:val="-1"/>
                                  <w:sz w:val="17"/>
                                  <w:szCs w:val="17"/>
                                </w:rPr>
                                <w:t>司法机关追究刑事责任。</w:t>
                              </w:r>
                            </w:p>
                          </w:tc>
                          <w:tc>
                            <w:tcPr>
                              <w:tcW w:w="2843" w:type="dxa"/>
                              <w:vAlign w:val="top"/>
                            </w:tcPr>
                            <w:p w14:paraId="30C1556B">
                              <w:pPr>
                                <w:spacing w:before="5" w:line="234" w:lineRule="auto"/>
                                <w:ind w:left="388"/>
                                <w:jc w:val="both"/>
                                <w:rPr>
                                  <w:rFonts w:ascii="隶书" w:hAnsi="隶书" w:eastAsia="隶书" w:cs="隶书"/>
                                  <w:sz w:val="17"/>
                                  <w:szCs w:val="17"/>
                                </w:rPr>
                              </w:pPr>
                              <w:r>
                                <w:rPr>
                                  <w:rFonts w:ascii="隶书" w:hAnsi="隶书" w:eastAsia="隶书" w:cs="隶书"/>
                                  <w:spacing w:val="5"/>
                                  <w:sz w:val="17"/>
                                  <w:szCs w:val="17"/>
                                </w:rPr>
                                <w:t>违反统计法律、法规、规常证据</w:t>
                              </w:r>
                              <w:r>
                                <w:rPr>
                                  <w:rFonts w:ascii="隶书" w:hAnsi="隶书" w:eastAsia="隶书" w:cs="隶书"/>
                                  <w:spacing w:val="3"/>
                                  <w:sz w:val="17"/>
                                  <w:szCs w:val="17"/>
                                </w:rPr>
                                <w:t xml:space="preserve"> </w:t>
                              </w:r>
                              <w:r>
                                <w:rPr>
                                  <w:rFonts w:ascii="隶书" w:hAnsi="隶书" w:eastAsia="隶书" w:cs="隶书"/>
                                  <w:spacing w:val="2"/>
                                  <w:sz w:val="17"/>
                                  <w:szCs w:val="17"/>
                                </w:rPr>
                                <w:t>不足，或违法事实情节轻微的，</w:t>
                              </w:r>
                              <w:r>
                                <w:rPr>
                                  <w:rFonts w:ascii="隶书" w:hAnsi="隶书" w:eastAsia="隶书" w:cs="隶书"/>
                                  <w:spacing w:val="5"/>
                                  <w:sz w:val="17"/>
                                  <w:szCs w:val="17"/>
                                </w:rPr>
                                <w:t xml:space="preserve"> </w:t>
                              </w:r>
                              <w:r>
                                <w:rPr>
                                  <w:rFonts w:ascii="隶书" w:hAnsi="隶书" w:eastAsia="隶书" w:cs="隶书"/>
                                  <w:spacing w:val="2"/>
                                  <w:sz w:val="17"/>
                                  <w:szCs w:val="17"/>
                                </w:rPr>
                                <w:t>不予追究法律责任，即行销案。</w:t>
                              </w:r>
                            </w:p>
                          </w:tc>
                        </w:tr>
                      </w:tbl>
                      <w:p w14:paraId="48BE7D38">
                        <w:pPr>
                          <w:spacing w:line="250" w:lineRule="auto"/>
                          <w:rPr>
                            <w:rFonts w:ascii="Arial"/>
                            <w:sz w:val="21"/>
                          </w:rPr>
                        </w:pPr>
                      </w:p>
                      <w:p w14:paraId="3730A4E1">
                        <w:pPr>
                          <w:spacing w:line="251" w:lineRule="auto"/>
                          <w:rPr>
                            <w:rFonts w:ascii="Arial"/>
                            <w:sz w:val="21"/>
                          </w:rPr>
                        </w:pPr>
                      </w:p>
                      <w:p w14:paraId="0A4493DA">
                        <w:pPr>
                          <w:spacing w:line="251" w:lineRule="auto"/>
                          <w:rPr>
                            <w:rFonts w:ascii="Arial"/>
                            <w:sz w:val="21"/>
                          </w:rPr>
                        </w:pPr>
                      </w:p>
                      <w:p w14:paraId="7EA1C55B">
                        <w:pPr>
                          <w:spacing w:line="251" w:lineRule="auto"/>
                          <w:rPr>
                            <w:rFonts w:ascii="Arial"/>
                            <w:sz w:val="21"/>
                          </w:rPr>
                        </w:pPr>
                      </w:p>
                      <w:p w14:paraId="319BF49A">
                        <w:pPr>
                          <w:spacing w:line="251" w:lineRule="auto"/>
                          <w:rPr>
                            <w:rFonts w:ascii="Arial"/>
                            <w:sz w:val="21"/>
                          </w:rPr>
                        </w:pPr>
                      </w:p>
                      <w:p w14:paraId="4875B9F1">
                        <w:pPr>
                          <w:spacing w:line="251" w:lineRule="auto"/>
                          <w:rPr>
                            <w:rFonts w:ascii="Arial"/>
                            <w:sz w:val="21"/>
                          </w:rPr>
                        </w:pPr>
                      </w:p>
                      <w:p w14:paraId="06DBB69C">
                        <w:pPr>
                          <w:spacing w:before="55" w:line="238" w:lineRule="auto"/>
                          <w:ind w:left="3429"/>
                          <w:rPr>
                            <w:rFonts w:ascii="隶书" w:hAnsi="隶书" w:eastAsia="隶书" w:cs="隶书"/>
                            <w:sz w:val="17"/>
                            <w:szCs w:val="17"/>
                          </w:rPr>
                        </w:pPr>
                        <w:r>
                          <w:rPr>
                            <w:rFonts w:ascii="隶书" w:hAnsi="隶书" w:eastAsia="隶书" w:cs="隶书"/>
                            <w:spacing w:val="16"/>
                            <w:sz w:val="17"/>
                            <w:szCs w:val="17"/>
                          </w:rPr>
                          <w:t>结案(承诺时限：15日)</w:t>
                        </w:r>
                      </w:p>
                      <w:p w14:paraId="660783D0">
                        <w:pPr>
                          <w:spacing w:before="46" w:line="222" w:lineRule="auto"/>
                          <w:ind w:left="1969"/>
                          <w:rPr>
                            <w:rFonts w:ascii="隶书" w:hAnsi="隶书" w:eastAsia="隶书" w:cs="隶书"/>
                            <w:sz w:val="17"/>
                            <w:szCs w:val="17"/>
                          </w:rPr>
                        </w:pPr>
                        <w:r>
                          <w:rPr>
                            <w:rFonts w:ascii="隶书" w:hAnsi="隶书" w:eastAsia="隶书" w:cs="隶书"/>
                            <w:spacing w:val="1"/>
                            <w:sz w:val="17"/>
                            <w:szCs w:val="17"/>
                          </w:rPr>
                          <w:t>(立案后三个月绝案，特殊情况可再延长三个月，立举归档，并报上</w:t>
                        </w:r>
                      </w:p>
                      <w:p w14:paraId="56BE29F0">
                        <w:pPr>
                          <w:spacing w:before="70" w:line="238" w:lineRule="auto"/>
                          <w:ind w:left="3690"/>
                          <w:rPr>
                            <w:rFonts w:ascii="隶书" w:hAnsi="隶书" w:eastAsia="隶书" w:cs="隶书"/>
                            <w:sz w:val="17"/>
                            <w:szCs w:val="17"/>
                          </w:rPr>
                        </w:pPr>
                        <w:r>
                          <w:rPr>
                            <w:rFonts w:ascii="隶书" w:hAnsi="隶书" w:eastAsia="隶书" w:cs="隶书"/>
                            <w:spacing w:val="4"/>
                            <w:sz w:val="17"/>
                            <w:szCs w:val="17"/>
                          </w:rPr>
                          <w:t>级统计机构备案.)</w:t>
                        </w:r>
                      </w:p>
                    </w:txbxContent>
                  </v:textbox>
                </v:shape>
                <v:shape id="_x0000_s1026" o:spid="_x0000_s1026" o:spt="202" type="#_x0000_t202" style="position:absolute;left:829;top:4444;height:415;width:1926;" filled="f" stroked="f" coordsize="21600,21600" o:gfxdata="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rYb8+8AAAA&#10;2w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14:paraId="2DB9EAFB">
                        <w:pPr>
                          <w:spacing w:before="19" w:line="237" w:lineRule="auto"/>
                          <w:ind w:left="20" w:right="20"/>
                          <w:rPr>
                            <w:rFonts w:ascii="隶书" w:hAnsi="隶书" w:eastAsia="隶书" w:cs="隶书"/>
                            <w:sz w:val="17"/>
                            <w:szCs w:val="17"/>
                          </w:rPr>
                        </w:pPr>
                        <w:r>
                          <w:rPr>
                            <w:rFonts w:ascii="隶书" w:hAnsi="隶书" w:eastAsia="隶书" w:cs="隶书"/>
                            <w:spacing w:val="1"/>
                            <w:sz w:val="17"/>
                            <w:szCs w:val="17"/>
                          </w:rPr>
                          <w:t>重大案件有统计执法检查</w:t>
                        </w:r>
                        <w:r>
                          <w:rPr>
                            <w:rFonts w:ascii="隶书" w:hAnsi="隶书" w:eastAsia="隶书" w:cs="隶书"/>
                            <w:spacing w:val="3"/>
                            <w:sz w:val="17"/>
                            <w:szCs w:val="17"/>
                          </w:rPr>
                          <w:t xml:space="preserve"> </w:t>
                        </w:r>
                        <w:r>
                          <w:rPr>
                            <w:rFonts w:ascii="隶书" w:hAnsi="隶书" w:eastAsia="隶书" w:cs="隶书"/>
                            <w:spacing w:val="-1"/>
                            <w:sz w:val="17"/>
                            <w:szCs w:val="17"/>
                          </w:rPr>
                          <w:t>机关负责人柒体讨论决定</w:t>
                        </w:r>
                      </w:p>
                    </w:txbxContent>
                  </v:textbox>
                </v:shape>
                <w10:wrap type="none"/>
                <w10:anchorlock/>
              </v:group>
            </w:pict>
          </mc:Fallback>
        </mc:AlternateContent>
      </w:r>
    </w:p>
    <w:sectPr>
      <w:pgSz w:w="20480" w:h="14470"/>
      <w:pgMar w:top="1229" w:right="3072" w:bottom="0" w:left="3072" w:header="0" w:footer="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3000509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隶书">
    <w:panose1 w:val="02010509060101010101"/>
    <w:charset w:val="86"/>
    <w:family w:val="auto"/>
    <w:pitch w:val="default"/>
    <w:sig w:usb0="00000001" w:usb1="080E0000" w:usb2="00000000" w:usb3="00000000" w:csb0="00040000" w:csb1="00000000"/>
  </w:font>
  <w:font w:name="KSOFBE25B2F9">
    <w:panose1 w:val="0201060103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670626"/>
    <w:rsid w:val="06A411DD"/>
    <w:rsid w:val="24F829C8"/>
    <w:rsid w:val="338B0EAB"/>
    <w:rsid w:val="3434732E"/>
    <w:rsid w:val="39673C24"/>
    <w:rsid w:val="40D4687A"/>
    <w:rsid w:val="41801923"/>
    <w:rsid w:val="482C45B3"/>
    <w:rsid w:val="4EA71B98"/>
    <w:rsid w:val="539D3210"/>
    <w:rsid w:val="5AC027CE"/>
    <w:rsid w:val="5D3513BC"/>
    <w:rsid w:val="5FBA10F2"/>
    <w:rsid w:val="67F02AB0"/>
    <w:rsid w:val="690A7BA1"/>
    <w:rsid w:val="69217FFB"/>
    <w:rsid w:val="74E53270"/>
    <w:rsid w:val="7C38637B"/>
    <w:rsid w:val="7D8445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14"/>
      <w:szCs w:val="14"/>
      <w:lang w:val="en-US" w:eastAsia="en-US" w:bidi="ar-SA"/>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6">
    <w:name w:val="Table Text"/>
    <w:basedOn w:val="1"/>
    <w:semiHidden/>
    <w:qFormat/>
    <w:uiPriority w:val="0"/>
    <w:rPr>
      <w:rFonts w:ascii="宋体" w:hAnsi="宋体" w:eastAsia="宋体" w:cs="宋体"/>
      <w:sz w:val="14"/>
      <w:szCs w:val="14"/>
      <w:lang w:val="en-US" w:eastAsia="en-US" w:bidi="ar-SA"/>
    </w:rPr>
  </w:style>
  <w:style w:type="table" w:customStyle="1" w:styleId="7">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1583</Words>
  <Characters>1613</Characters>
  <Lines>0</Lines>
  <Paragraphs>0</Paragraphs>
  <TotalTime>1</TotalTime>
  <ScaleCrop>false</ScaleCrop>
  <LinksUpToDate>false</LinksUpToDate>
  <CharactersWithSpaces>1624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2026-01-27T02:21:00Z</dcterms:created>
  <dc:creator>HUAWEI</dc:creator>
  <cp:lastModifiedBy>高昂</cp:lastModifiedBy>
  <dcterms:modified xsi:type="dcterms:W3CDTF">2026-01-29T01:46:04Z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eyJoZGlkIjoiMWYwNDY5YzQ5YjM1MjkzY2E2ZmZmMGJjYzhiYzMyN2MiLCJ1c2VySWQiOiIyMzAzNDQxMDQifQ==</vt:lpwstr>
  </property>
  <property fmtid="{D5CDD505-2E9C-101B-9397-08002B2CF9AE}" pid="4" name="ICV">
    <vt:lpwstr>48D97819BB304FC097238E2347836944_13</vt:lpwstr>
  </property>
</Properties>
</file>