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1FD8B7">
      <w:pPr>
        <w:pStyle w:val="11"/>
        <w:spacing w:line="640" w:lineRule="atLeast"/>
        <w:jc w:val="center"/>
        <w:rPr>
          <w:rFonts w:hint="eastAsia" w:ascii="方正小标宋简体" w:eastAsia="方正小标宋简体"/>
          <w:sz w:val="44"/>
          <w:szCs w:val="44"/>
        </w:rPr>
      </w:pPr>
      <w:r>
        <w:rPr>
          <w:rFonts w:hint="eastAsia" w:ascii="宋体" w:hAnsi="宋体"/>
          <w:sz w:val="44"/>
          <w:szCs w:val="44"/>
        </w:rPr>
        <w:t xml:space="preserve">        </w:t>
      </w:r>
    </w:p>
    <w:p w14:paraId="0BFDE22B">
      <w:pPr>
        <w:pStyle w:val="11"/>
        <w:spacing w:line="640" w:lineRule="atLeast"/>
        <w:jc w:val="center"/>
        <w:rPr>
          <w:rFonts w:hint="eastAsia" w:ascii="方正小标宋简体" w:eastAsia="方正小标宋简体"/>
          <w:sz w:val="72"/>
          <w:szCs w:val="72"/>
        </w:rPr>
      </w:pPr>
    </w:p>
    <w:p w14:paraId="7723E911">
      <w:pPr>
        <w:pStyle w:val="11"/>
        <w:spacing w:line="640" w:lineRule="atLeast"/>
        <w:jc w:val="center"/>
        <w:rPr>
          <w:rFonts w:hint="eastAsia" w:ascii="方正小标宋简体" w:eastAsia="方正小标宋简体"/>
          <w:sz w:val="44"/>
          <w:szCs w:val="44"/>
        </w:rPr>
      </w:pPr>
    </w:p>
    <w:p w14:paraId="40A272A6">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32"/>
          <w:szCs w:val="32"/>
        </w:rPr>
      </w:pPr>
    </w:p>
    <w:p w14:paraId="513EFA0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32"/>
          <w:szCs w:val="32"/>
          <w:lang w:eastAsia="zh-CN"/>
        </w:rPr>
      </w:pPr>
      <w:r>
        <w:rPr>
          <w:rFonts w:hint="eastAsia" w:ascii="仿宋_GB2312" w:eastAsia="仿宋_GB2312"/>
          <w:sz w:val="32"/>
          <w:szCs w:val="32"/>
        </w:rPr>
        <w:t>西教</w:t>
      </w:r>
      <w:r>
        <w:rPr>
          <w:rFonts w:hint="eastAsia" w:ascii="仿宋_GB2312" w:eastAsia="仿宋_GB2312"/>
          <w:sz w:val="32"/>
          <w:szCs w:val="32"/>
          <w:lang w:val="en-US" w:eastAsia="zh-CN"/>
        </w:rPr>
        <w:t>体</w:t>
      </w:r>
      <w:r>
        <w:rPr>
          <w:rFonts w:hint="eastAsia" w:ascii="仿宋_GB2312" w:eastAsia="仿宋_GB2312"/>
          <w:sz w:val="32"/>
          <w:szCs w:val="32"/>
        </w:rPr>
        <w:t>〔20</w:t>
      </w:r>
      <w:r>
        <w:rPr>
          <w:rFonts w:hint="eastAsia" w:ascii="仿宋_GB2312" w:eastAsia="仿宋_GB2312"/>
          <w:sz w:val="32"/>
          <w:szCs w:val="32"/>
          <w:lang w:val="en-US" w:eastAsia="zh-CN"/>
        </w:rPr>
        <w:t>25</w:t>
      </w:r>
      <w:r>
        <w:rPr>
          <w:rFonts w:hint="eastAsia" w:ascii="仿宋_GB2312" w:eastAsia="仿宋_GB2312"/>
          <w:sz w:val="32"/>
          <w:szCs w:val="32"/>
        </w:rPr>
        <w:t>〕</w:t>
      </w:r>
      <w:r>
        <w:rPr>
          <w:rFonts w:hint="eastAsia" w:ascii="仿宋_GB2312" w:eastAsia="仿宋_GB2312"/>
          <w:sz w:val="32"/>
          <w:szCs w:val="32"/>
          <w:lang w:val="en-US" w:eastAsia="zh-CN"/>
        </w:rPr>
        <w:t>59</w:t>
      </w:r>
      <w:bookmarkStart w:id="0" w:name="_GoBack"/>
      <w:bookmarkEnd w:id="0"/>
      <w:r>
        <w:rPr>
          <w:rFonts w:hint="eastAsia" w:ascii="仿宋_GB2312" w:eastAsia="仿宋_GB2312"/>
          <w:sz w:val="32"/>
          <w:szCs w:val="32"/>
        </w:rPr>
        <w:t>号                  签</w:t>
      </w:r>
      <w:r>
        <w:rPr>
          <w:rFonts w:hint="eastAsia" w:ascii="仿宋_GB2312" w:eastAsia="仿宋_GB2312"/>
          <w:sz w:val="32"/>
          <w:szCs w:val="32"/>
          <w:lang w:val="en-US" w:eastAsia="zh-CN"/>
        </w:rPr>
        <w:t xml:space="preserve"> </w:t>
      </w:r>
      <w:r>
        <w:rPr>
          <w:rFonts w:hint="eastAsia" w:ascii="仿宋_GB2312" w:eastAsia="仿宋_GB2312"/>
          <w:sz w:val="32"/>
          <w:szCs w:val="32"/>
        </w:rPr>
        <w:t>发</w:t>
      </w:r>
      <w:r>
        <w:rPr>
          <w:rFonts w:hint="eastAsia" w:ascii="仿宋_GB2312" w:eastAsia="仿宋_GB2312"/>
          <w:sz w:val="32"/>
          <w:szCs w:val="32"/>
          <w:lang w:val="en-US" w:eastAsia="zh-CN"/>
        </w:rPr>
        <w:t xml:space="preserve"> </w:t>
      </w:r>
      <w:r>
        <w:rPr>
          <w:rFonts w:hint="eastAsia" w:ascii="仿宋_GB2312" w:eastAsia="仿宋_GB2312"/>
          <w:sz w:val="32"/>
          <w:szCs w:val="32"/>
        </w:rPr>
        <w:t>人：</w:t>
      </w:r>
      <w:r>
        <w:rPr>
          <w:rFonts w:hint="eastAsia" w:ascii="楷体_GB2312" w:hAnsi="楷体_GB2312" w:eastAsia="楷体_GB2312" w:cs="楷体_GB2312"/>
          <w:sz w:val="32"/>
          <w:szCs w:val="32"/>
          <w:lang w:val="en-US" w:eastAsia="zh-CN"/>
        </w:rPr>
        <w:t>杨三宏</w:t>
      </w:r>
    </w:p>
    <w:p w14:paraId="5A877075">
      <w:pPr>
        <w:keepNext w:val="0"/>
        <w:keepLines w:val="0"/>
        <w:pageBreakBefore w:val="0"/>
        <w:widowControl w:val="0"/>
        <w:kinsoku/>
        <w:wordWrap/>
        <w:overflowPunct/>
        <w:topLinePunct w:val="0"/>
        <w:autoSpaceDE/>
        <w:autoSpaceDN/>
        <w:bidi w:val="0"/>
        <w:adjustRightInd/>
        <w:snapToGrid/>
        <w:spacing w:line="560" w:lineRule="exact"/>
        <w:ind w:right="320"/>
        <w:jc w:val="center"/>
        <w:textAlignment w:val="auto"/>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rPr>
        <w:t>办理结果：A</w:t>
      </w:r>
    </w:p>
    <w:p w14:paraId="18404A07">
      <w:pPr>
        <w:spacing w:line="860" w:lineRule="exact"/>
        <w:jc w:val="center"/>
        <w:rPr>
          <w:rFonts w:hint="eastAsia" w:ascii="方正小标宋简体" w:eastAsia="方正小标宋简体"/>
          <w:sz w:val="44"/>
          <w:szCs w:val="44"/>
        </w:rPr>
      </w:pPr>
    </w:p>
    <w:p w14:paraId="08520521">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对县政协十</w:t>
      </w:r>
      <w:r>
        <w:rPr>
          <w:rFonts w:hint="eastAsia" w:ascii="方正小标宋简体" w:hAnsi="方正小标宋简体" w:eastAsia="方正小标宋简体" w:cs="方正小标宋简体"/>
          <w:sz w:val="44"/>
          <w:szCs w:val="44"/>
          <w:lang w:eastAsia="zh-CN"/>
        </w:rPr>
        <w:t>一</w:t>
      </w:r>
      <w:r>
        <w:rPr>
          <w:rFonts w:hint="eastAsia" w:ascii="方正小标宋简体" w:hAnsi="方正小标宋简体" w:eastAsia="方正小标宋简体" w:cs="方正小标宋简体"/>
          <w:sz w:val="44"/>
          <w:szCs w:val="44"/>
        </w:rPr>
        <w:t>届</w:t>
      </w:r>
      <w:r>
        <w:rPr>
          <w:rFonts w:hint="eastAsia" w:ascii="方正小标宋简体" w:hAnsi="方正小标宋简体" w:eastAsia="方正小标宋简体" w:cs="方正小标宋简体"/>
          <w:sz w:val="44"/>
          <w:szCs w:val="44"/>
          <w:lang w:val="en-US" w:eastAsia="zh-CN"/>
        </w:rPr>
        <w:t>四</w:t>
      </w:r>
      <w:r>
        <w:rPr>
          <w:rFonts w:hint="eastAsia" w:ascii="方正小标宋简体" w:hAnsi="方正小标宋简体" w:eastAsia="方正小标宋简体" w:cs="方正小标宋简体"/>
          <w:sz w:val="44"/>
          <w:szCs w:val="44"/>
        </w:rPr>
        <w:t>次会议</w:t>
      </w:r>
    </w:p>
    <w:p w14:paraId="388AE7A8">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第</w:t>
      </w:r>
      <w:r>
        <w:rPr>
          <w:rFonts w:hint="eastAsia" w:ascii="方正小标宋简体" w:hAnsi="方正小标宋简体" w:eastAsia="方正小标宋简体" w:cs="方正小标宋简体"/>
          <w:sz w:val="44"/>
          <w:szCs w:val="44"/>
          <w:lang w:val="en-US" w:eastAsia="zh-CN"/>
        </w:rPr>
        <w:t>19</w:t>
      </w:r>
      <w:r>
        <w:rPr>
          <w:rFonts w:hint="eastAsia" w:ascii="方正小标宋简体" w:hAnsi="方正小标宋简体" w:eastAsia="方正小标宋简体" w:cs="方正小标宋简体"/>
          <w:sz w:val="44"/>
          <w:szCs w:val="44"/>
        </w:rPr>
        <w:t>号提案的答复</w:t>
      </w:r>
    </w:p>
    <w:p w14:paraId="1306DBB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43B84C00">
      <w:pPr>
        <w:keepNext w:val="0"/>
        <w:keepLines w:val="0"/>
        <w:pageBreakBefore w:val="0"/>
        <w:widowControl w:val="0"/>
        <w:kinsoku/>
        <w:wordWrap/>
        <w:overflowPunct/>
        <w:topLinePunct w:val="0"/>
        <w:autoSpaceDE/>
        <w:autoSpaceDN/>
        <w:bidi w:val="0"/>
        <w:adjustRightInd/>
        <w:snapToGrid/>
        <w:spacing w:line="560" w:lineRule="exact"/>
        <w:ind w:left="0" w:firstLine="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尊敬的刘全红</w:t>
      </w:r>
      <w:r>
        <w:rPr>
          <w:rFonts w:hint="eastAsia" w:ascii="仿宋_GB2312" w:hAnsi="仿宋_GB2312" w:eastAsia="仿宋_GB2312" w:cs="仿宋_GB2312"/>
          <w:sz w:val="32"/>
          <w:szCs w:val="32"/>
        </w:rPr>
        <w:t>委员：</w:t>
      </w:r>
    </w:p>
    <w:p w14:paraId="0F7E54EB">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您提出的“</w:t>
      </w:r>
      <w:r>
        <w:rPr>
          <w:rFonts w:hint="eastAsia" w:ascii="仿宋_GB2312" w:hAnsi="仿宋_GB2312" w:eastAsia="仿宋_GB2312" w:cs="仿宋_GB2312"/>
          <w:sz w:val="32"/>
          <w:szCs w:val="32"/>
          <w:lang w:val="en-US" w:eastAsia="zh-CN"/>
        </w:rPr>
        <w:t>关于关爱留守儿童，助力乡村振兴</w:t>
      </w:r>
      <w:r>
        <w:rPr>
          <w:rFonts w:hint="eastAsia" w:ascii="仿宋_GB2312" w:hAnsi="仿宋_GB2312" w:eastAsia="仿宋_GB2312" w:cs="仿宋_GB2312"/>
          <w:sz w:val="32"/>
          <w:szCs w:val="32"/>
        </w:rPr>
        <w:t>”的提案收悉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现答复如下：</w:t>
      </w:r>
    </w:p>
    <w:p w14:paraId="2ACD959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首先感谢您对教育事业的关心与支持。</w:t>
      </w:r>
    </w:p>
    <w:p w14:paraId="218236E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西华县是典型的农业大县和劳务输出大县，每年大批农民工进城务工，必然会造成农村留守儿童的大量存在。近年来，</w:t>
      </w:r>
      <w:r>
        <w:rPr>
          <w:rFonts w:hint="eastAsia" w:ascii="仿宋_GB2312" w:eastAsia="仿宋_GB2312" w:cs="Times New Roman"/>
          <w:kern w:val="2"/>
          <w:sz w:val="32"/>
          <w:szCs w:val="32"/>
          <w:lang w:val="en-US" w:eastAsia="zh-CN" w:bidi="ar-SA"/>
        </w:rPr>
        <w:t>我县一直把留守儿童教育作为重点工作来抓，</w:t>
      </w:r>
      <w:r>
        <w:rPr>
          <w:rFonts w:hint="eastAsia" w:ascii="仿宋_GB2312" w:hAnsi="Times New Roman" w:eastAsia="仿宋_GB2312" w:cs="Times New Roman"/>
          <w:kern w:val="2"/>
          <w:sz w:val="32"/>
          <w:szCs w:val="32"/>
          <w:lang w:val="en-US" w:eastAsia="zh-CN" w:bidi="ar-SA"/>
        </w:rPr>
        <w:t>采取一系列措施，积极探索留守儿童教育，重点做了以下工作：</w:t>
      </w:r>
    </w:p>
    <w:p w14:paraId="14B7BFC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default"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一、加强对留守儿童关爱</w:t>
      </w:r>
    </w:p>
    <w:p w14:paraId="3A1EAD8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eastAsia="仿宋_GB2312"/>
          <w:sz w:val="32"/>
          <w:szCs w:val="32"/>
        </w:rPr>
      </w:pPr>
      <w:r>
        <w:rPr>
          <w:rFonts w:hint="eastAsia" w:ascii="仿宋_GB2312" w:hAnsi="Times New Roman" w:eastAsia="仿宋_GB2312" w:cs="Times New Roman"/>
          <w:kern w:val="2"/>
          <w:sz w:val="32"/>
          <w:szCs w:val="32"/>
          <w:lang w:val="en-US" w:eastAsia="zh-CN" w:bidi="ar-SA"/>
        </w:rPr>
        <w:t>1.积极开展家访。2025年寒假期间，全县各级学校积极开展家访活动，重点走访了留守儿童、单亲家庭，深入了解学生家庭情况、学习状况和思想动向，针对他们情况制定了个性化帮扶计划，提供学习辅导、心理疏导和生活帮助等支持，寒假期间共走访29705名学生。</w:t>
      </w:r>
    </w:p>
    <w:p w14:paraId="670DAAB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default"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2.家校协调共育。通过寒假家访和春季开学后排查，完善了留守儿童“一生一档”材料，</w:t>
      </w:r>
      <w:r>
        <w:rPr>
          <w:rFonts w:hint="eastAsia" w:ascii="仿宋_GB2312" w:hAnsi="仿宋_GB2312" w:eastAsia="仿宋_GB2312" w:cs="仿宋_GB2312"/>
          <w:b w:val="0"/>
          <w:bCs w:val="0"/>
          <w:kern w:val="0"/>
          <w:sz w:val="32"/>
          <w:szCs w:val="32"/>
          <w:shd w:val="clear" w:color="auto" w:fill="FFFFFF"/>
          <w:lang w:eastAsia="zh-CN"/>
        </w:rPr>
        <w:t>各学校配备视讯设备，确保每名留守儿童与家长视频通话</w:t>
      </w:r>
      <w:r>
        <w:rPr>
          <w:rFonts w:hint="eastAsia" w:ascii="仿宋_GB2312" w:hAnsi="仿宋_GB2312" w:eastAsia="仿宋_GB2312" w:cs="仿宋_GB2312"/>
          <w:b w:val="0"/>
          <w:bCs w:val="0"/>
          <w:kern w:val="0"/>
          <w:sz w:val="32"/>
          <w:szCs w:val="32"/>
          <w:shd w:val="clear" w:color="auto" w:fill="FFFFFF"/>
          <w:lang w:val="en-US" w:eastAsia="zh-CN"/>
        </w:rPr>
        <w:t>1次，缓解留守儿童思念之情，加强</w:t>
      </w:r>
      <w:r>
        <w:rPr>
          <w:rFonts w:hint="eastAsia" w:ascii="仿宋_GB2312" w:hAnsi="仿宋_GB2312" w:eastAsia="仿宋_GB2312" w:cs="仿宋_GB2312"/>
          <w:color w:val="000000" w:themeColor="text1"/>
          <w:kern w:val="0"/>
          <w:sz w:val="32"/>
          <w:szCs w:val="32"/>
          <w14:textFill>
            <w14:solidFill>
              <w14:schemeClr w14:val="tx1"/>
            </w14:solidFill>
          </w14:textFill>
        </w:rPr>
        <w:t>亲情沟通</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b w:val="0"/>
          <w:bCs w:val="0"/>
          <w:sz w:val="32"/>
          <w:szCs w:val="32"/>
        </w:rPr>
        <w:t>组织教师在与留守儿童沟通联系，</w:t>
      </w:r>
      <w:r>
        <w:rPr>
          <w:rFonts w:hint="eastAsia" w:ascii="仿宋_GB2312" w:hAnsi="仿宋_GB2312" w:eastAsia="仿宋_GB2312" w:cs="仿宋_GB2312"/>
          <w:b w:val="0"/>
          <w:bCs w:val="0"/>
          <w:kern w:val="0"/>
          <w:sz w:val="32"/>
          <w:szCs w:val="32"/>
          <w:shd w:val="clear" w:color="auto" w:fill="FFFFFF"/>
          <w:lang w:val="en-US" w:eastAsia="zh-CN"/>
        </w:rPr>
        <w:t>从</w:t>
      </w:r>
      <w:r>
        <w:rPr>
          <w:rFonts w:hint="eastAsia" w:ascii="仿宋_GB2312" w:hAnsi="仿宋_GB2312" w:eastAsia="仿宋_GB2312" w:cs="仿宋_GB2312"/>
          <w:b w:val="0"/>
          <w:bCs w:val="0"/>
          <w:sz w:val="32"/>
          <w:szCs w:val="32"/>
        </w:rPr>
        <w:t>学习上</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生活上</w:t>
      </w:r>
      <w:r>
        <w:rPr>
          <w:rFonts w:hint="eastAsia" w:ascii="仿宋_GB2312" w:hAnsi="仿宋_GB2312" w:eastAsia="仿宋_GB2312" w:cs="仿宋_GB2312"/>
          <w:b w:val="0"/>
          <w:bCs w:val="0"/>
          <w:sz w:val="32"/>
          <w:szCs w:val="32"/>
          <w:lang w:eastAsia="zh-CN"/>
        </w:rPr>
        <w:t>辅导和</w:t>
      </w:r>
      <w:r>
        <w:rPr>
          <w:rFonts w:hint="eastAsia" w:ascii="仿宋_GB2312" w:hAnsi="仿宋_GB2312" w:eastAsia="仿宋_GB2312" w:cs="仿宋_GB2312"/>
          <w:b w:val="0"/>
          <w:bCs w:val="0"/>
          <w:sz w:val="32"/>
          <w:szCs w:val="32"/>
        </w:rPr>
        <w:t>照顾，促进了对留守儿童的教育和管理。</w:t>
      </w:r>
    </w:p>
    <w:p w14:paraId="59BF7667">
      <w:pPr>
        <w:keepNext w:val="0"/>
        <w:keepLines w:val="0"/>
        <w:pageBreakBefore w:val="0"/>
        <w:widowControl w:val="0"/>
        <w:kinsoku/>
        <w:wordWrap/>
        <w:overflowPunct/>
        <w:topLinePunct w:val="0"/>
        <w:autoSpaceDN/>
        <w:bidi w:val="0"/>
        <w:adjustRightInd/>
        <w:snapToGrid/>
        <w:spacing w:line="560" w:lineRule="exact"/>
        <w:ind w:left="0" w:firstLine="640" w:firstLineChars="200"/>
        <w:textAlignment w:val="auto"/>
        <w:rPr>
          <w:rFonts w:hint="default"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二、积极开展心理健康教育</w:t>
      </w:r>
    </w:p>
    <w:p w14:paraId="46EBDFEA">
      <w:pPr>
        <w:pStyle w:val="14"/>
        <w:keepNext w:val="0"/>
        <w:keepLines w:val="0"/>
        <w:pageBreakBefore w:val="0"/>
        <w:widowControl w:val="0"/>
        <w:numPr>
          <w:ilvl w:val="0"/>
          <w:numId w:val="1"/>
        </w:numPr>
        <w:kinsoku/>
        <w:wordWrap/>
        <w:overflowPunct/>
        <w:topLinePunct w:val="0"/>
        <w:autoSpaceDN/>
        <w:bidi w:val="0"/>
        <w:adjustRightInd/>
        <w:snapToGrid/>
        <w:spacing w:beforeLines="0" w:afterLines="0" w:line="560" w:lineRule="exact"/>
        <w:ind w:left="0" w:firstLine="643" w:firstLineChars="200"/>
        <w:textAlignment w:val="auto"/>
        <w:rPr>
          <w:rFonts w:ascii="楷体" w:hAnsi="楷体" w:eastAsia="楷体" w:cs="仿宋_GB2312"/>
          <w:b/>
          <w:bCs/>
          <w:color w:val="000000" w:themeColor="text1"/>
          <w:sz w:val="32"/>
          <w:szCs w:val="32"/>
          <w14:textFill>
            <w14:solidFill>
              <w14:schemeClr w14:val="tx1"/>
            </w14:solidFill>
          </w14:textFill>
        </w:rPr>
      </w:pPr>
      <w:r>
        <w:rPr>
          <w:rFonts w:hint="eastAsia" w:ascii="楷体" w:hAnsi="楷体" w:eastAsia="楷体" w:cs="仿宋_GB2312"/>
          <w:b/>
          <w:bCs/>
          <w:color w:val="000000" w:themeColor="text1"/>
          <w:sz w:val="32"/>
          <w:szCs w:val="32"/>
          <w14:textFill>
            <w14:solidFill>
              <w14:schemeClr w14:val="tx1"/>
            </w14:solidFill>
          </w14:textFill>
        </w:rPr>
        <w:t>加强管理，完善工作机制。</w:t>
      </w:r>
    </w:p>
    <w:p w14:paraId="3A71320E">
      <w:pPr>
        <w:keepNext w:val="0"/>
        <w:keepLines w:val="0"/>
        <w:pageBreakBefore w:val="0"/>
        <w:widowControl w:val="0"/>
        <w:kinsoku/>
        <w:wordWrap/>
        <w:overflowPunct/>
        <w:topLinePunct w:val="0"/>
        <w:autoSpaceDE w:val="0"/>
        <w:autoSpaceDN/>
        <w:bidi w:val="0"/>
        <w:adjustRightInd/>
        <w:snapToGrid/>
        <w:spacing w:line="560" w:lineRule="exact"/>
        <w:ind w:left="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themeColor="text1"/>
          <w:sz w:val="32"/>
          <w:szCs w:val="32"/>
          <w14:textFill>
            <w14:solidFill>
              <w14:schemeClr w14:val="tx1"/>
            </w14:solidFill>
          </w14:textFill>
        </w:rPr>
        <w:t>1.高度重视，研究部署。县教体局高度重视心理健康教育工作，</w:t>
      </w:r>
      <w:r>
        <w:rPr>
          <w:rFonts w:hint="eastAsia" w:ascii="仿宋_GB2312" w:hAnsi="仿宋_GB2312" w:eastAsia="仿宋_GB2312" w:cs="仿宋_GB2312"/>
          <w:color w:val="000000" w:themeColor="text1"/>
          <w:sz w:val="32"/>
          <w:szCs w:val="32"/>
          <w:lang w:eastAsia="zh-CN"/>
          <w14:textFill>
            <w14:solidFill>
              <w14:schemeClr w14:val="tx1"/>
            </w14:solidFill>
          </w14:textFill>
        </w:rPr>
        <w:t>把心理健康教育工作纳入年度目标任务，并</w:t>
      </w:r>
      <w:r>
        <w:rPr>
          <w:rFonts w:hint="eastAsia" w:ascii="仿宋_GB2312" w:hAnsi="仿宋_GB2312" w:eastAsia="仿宋_GB2312" w:cs="仿宋_GB2312"/>
          <w:color w:val="000000" w:themeColor="text1"/>
          <w:sz w:val="32"/>
          <w:szCs w:val="32"/>
          <w14:textFill>
            <w14:solidFill>
              <w14:schemeClr w14:val="tx1"/>
            </w14:solidFill>
          </w14:textFill>
        </w:rPr>
        <w:t>制定了《</w:t>
      </w:r>
      <w:r>
        <w:rPr>
          <w:rFonts w:hint="eastAsia" w:ascii="仿宋_GB2312" w:hAnsi="仿宋_GB2312" w:eastAsia="仿宋_GB2312" w:cs="仿宋_GB2312"/>
          <w:sz w:val="32"/>
          <w:szCs w:val="32"/>
        </w:rPr>
        <w:t>西华县教育体育局进一步加强全县中小学心理健康教育工作实施方案》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000000" w:themeColor="text1"/>
          <w:sz w:val="32"/>
          <w:szCs w:val="32"/>
          <w14:textFill>
            <w14:solidFill>
              <w14:schemeClr w14:val="tx1"/>
            </w14:solidFill>
          </w14:textFill>
        </w:rPr>
        <w:t>成立了以</w:t>
      </w:r>
      <w:r>
        <w:rPr>
          <w:rFonts w:hint="eastAsia" w:ascii="仿宋_GB2312" w:hAnsi="仿宋_GB2312" w:eastAsia="仿宋_GB2312" w:cs="仿宋_GB2312"/>
          <w:color w:val="auto"/>
          <w:sz w:val="32"/>
          <w:szCs w:val="32"/>
        </w:rPr>
        <w:t>县中小学生心理健康教育领导小组。各中小学成立积极成立了由校长担任组长，德育干部、专兼职教师、班主任为成员的学校心理健康教育工作小组。</w:t>
      </w:r>
    </w:p>
    <w:p w14:paraId="2913A9DA">
      <w:pPr>
        <w:pStyle w:val="14"/>
        <w:keepNext w:val="0"/>
        <w:keepLines w:val="0"/>
        <w:pageBreakBefore w:val="0"/>
        <w:widowControl w:val="0"/>
        <w:kinsoku/>
        <w:wordWrap/>
        <w:overflowPunct/>
        <w:topLinePunct w:val="0"/>
        <w:autoSpaceDN/>
        <w:bidi w:val="0"/>
        <w:adjustRightInd/>
        <w:snapToGrid/>
        <w:spacing w:beforeLines="0" w:afterLines="0" w:line="560" w:lineRule="exact"/>
        <w:ind w:left="0"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2.成立县级心理健康教育指导中心。202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14:textFill>
            <w14:solidFill>
              <w14:schemeClr w14:val="tx1"/>
            </w14:solidFill>
          </w14:textFill>
        </w:rPr>
        <w:t>年，县教体局成立全市首个县级中小学生心理健康教育指导中心，汇聚全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县</w:t>
      </w:r>
      <w:r>
        <w:rPr>
          <w:rFonts w:hint="eastAsia" w:ascii="仿宋_GB2312" w:hAnsi="仿宋_GB2312" w:eastAsia="仿宋_GB2312" w:cs="仿宋_GB2312"/>
          <w:color w:val="000000" w:themeColor="text1"/>
          <w:sz w:val="32"/>
          <w:szCs w:val="32"/>
          <w14:textFill>
            <w14:solidFill>
              <w14:schemeClr w14:val="tx1"/>
            </w14:solidFill>
          </w14:textFill>
        </w:rPr>
        <w:t>心理教师力量，形成心理健康教育合力，</w:t>
      </w:r>
      <w:r>
        <w:rPr>
          <w:rFonts w:hint="eastAsia" w:ascii="仿宋_GB2312" w:hAnsi="仿宋_GB2312" w:eastAsia="仿宋_GB2312" w:cs="仿宋_GB2312"/>
          <w:sz w:val="32"/>
          <w:szCs w:val="32"/>
          <w:shd w:val="clear" w:color="auto" w:fill="FFFFFF"/>
        </w:rPr>
        <w:t>定期开展学校心理健康教育工作专项督导评估工作</w:t>
      </w:r>
      <w:r>
        <w:rPr>
          <w:rFonts w:hint="eastAsia" w:ascii="仿宋_GB2312" w:hAnsi="仿宋_GB2312" w:eastAsia="仿宋_GB2312" w:cs="仿宋_GB2312"/>
          <w:color w:val="000000" w:themeColor="text1"/>
          <w:sz w:val="32"/>
          <w:szCs w:val="32"/>
          <w14:textFill>
            <w14:solidFill>
              <w14:schemeClr w14:val="tx1"/>
            </w14:solidFill>
          </w14:textFill>
        </w:rPr>
        <w:t>，为全县各级各类学校心理健康教育教育工作提供保障。</w:t>
      </w:r>
    </w:p>
    <w:p w14:paraId="6A0DFE35">
      <w:pPr>
        <w:pStyle w:val="14"/>
        <w:keepNext w:val="0"/>
        <w:keepLines w:val="0"/>
        <w:pageBreakBefore w:val="0"/>
        <w:widowControl w:val="0"/>
        <w:kinsoku/>
        <w:wordWrap/>
        <w:overflowPunct/>
        <w:topLinePunct w:val="0"/>
        <w:autoSpaceDN/>
        <w:bidi w:val="0"/>
        <w:adjustRightInd/>
        <w:snapToGrid/>
        <w:spacing w:beforeLines="0" w:afterLines="0" w:line="560" w:lineRule="exact"/>
        <w:ind w:left="0"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 成立县级学生发展中心。县教体局在财政极其紧张的情况下，积极筹措资金，</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把心理教育做为优先发展方向，</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建立县级学生发展中心，并于</w:t>
      </w:r>
      <w:r>
        <w:rPr>
          <w:rFonts w:hint="eastAsia" w:ascii="仿宋_GB2312" w:hAnsi="仿宋_GB2312" w:eastAsia="仿宋_GB2312" w:cs="仿宋_GB2312"/>
          <w:sz w:val="32"/>
          <w:szCs w:val="40"/>
        </w:rPr>
        <w:t>202</w:t>
      </w:r>
      <w:r>
        <w:rPr>
          <w:rFonts w:hint="eastAsia" w:ascii="仿宋_GB2312" w:hAnsi="仿宋_GB2312" w:eastAsia="仿宋_GB2312" w:cs="仿宋_GB2312"/>
          <w:sz w:val="32"/>
          <w:szCs w:val="40"/>
          <w:lang w:val="en-US" w:eastAsia="zh-CN"/>
        </w:rPr>
        <w:t>5</w:t>
      </w:r>
      <w:r>
        <w:rPr>
          <w:rFonts w:hint="eastAsia" w:ascii="仿宋_GB2312" w:hAnsi="仿宋_GB2312" w:eastAsia="仿宋_GB2312" w:cs="仿宋_GB2312"/>
          <w:sz w:val="32"/>
          <w:szCs w:val="40"/>
        </w:rPr>
        <w:t>年3月</w:t>
      </w:r>
      <w:r>
        <w:rPr>
          <w:rFonts w:hint="eastAsia" w:ascii="仿宋_GB2312" w:hAnsi="仿宋_GB2312" w:eastAsia="仿宋_GB2312" w:cs="仿宋_GB2312"/>
          <w:sz w:val="32"/>
          <w:szCs w:val="40"/>
          <w:lang w:val="en-US" w:eastAsia="zh-CN"/>
        </w:rPr>
        <w:t>20日</w:t>
      </w:r>
      <w:r>
        <w:rPr>
          <w:rFonts w:hint="eastAsia" w:ascii="仿宋_GB2312" w:hAnsi="仿宋_GB2312" w:eastAsia="仿宋_GB2312" w:cs="仿宋_GB2312"/>
          <w:sz w:val="32"/>
          <w:szCs w:val="40"/>
        </w:rPr>
        <w:t>正式并投入使用，配备五大功能室：心灵驿站接待室、团体活动室、情绪宣泄室、音乐放松室、沙盘游戏室</w:t>
      </w:r>
      <w:r>
        <w:rPr>
          <w:rFonts w:hint="eastAsia" w:ascii="仿宋_GB2312" w:hAnsi="仿宋_GB2312" w:eastAsia="仿宋_GB2312" w:cs="仿宋_GB2312"/>
          <w:sz w:val="32"/>
          <w:szCs w:val="40"/>
          <w:lang w:eastAsia="zh-CN"/>
        </w:rPr>
        <w:t>。每天按时开放，有心理老师值班，面向全县中小学生、班级提供完善而贴心的心理健康服务。</w:t>
      </w:r>
    </w:p>
    <w:p w14:paraId="342F53EB">
      <w:pPr>
        <w:keepNext w:val="0"/>
        <w:keepLines w:val="0"/>
        <w:pageBreakBefore w:val="0"/>
        <w:widowControl w:val="0"/>
        <w:kinsoku/>
        <w:wordWrap/>
        <w:overflowPunct/>
        <w:topLinePunct w:val="0"/>
        <w:autoSpaceDN/>
        <w:bidi w:val="0"/>
        <w:adjustRightInd/>
        <w:snapToGrid/>
        <w:spacing w:line="560" w:lineRule="exact"/>
        <w:ind w:left="0" w:firstLine="643" w:firstLineChars="200"/>
        <w:textAlignment w:val="auto"/>
        <w:rPr>
          <w:rFonts w:ascii="楷体" w:hAnsi="楷体" w:eastAsia="楷体" w:cs="仿宋_GB2312"/>
          <w:b/>
          <w:bCs/>
          <w:color w:val="000000" w:themeColor="text1"/>
          <w:sz w:val="32"/>
          <w:szCs w:val="32"/>
          <w14:textFill>
            <w14:solidFill>
              <w14:schemeClr w14:val="tx1"/>
            </w14:solidFill>
          </w14:textFill>
        </w:rPr>
      </w:pPr>
      <w:r>
        <w:rPr>
          <w:rFonts w:hint="eastAsia" w:ascii="楷体" w:hAnsi="楷体" w:eastAsia="楷体" w:cs="仿宋_GB2312"/>
          <w:b/>
          <w:bCs/>
          <w:color w:val="000000" w:themeColor="text1"/>
          <w:sz w:val="32"/>
          <w:szCs w:val="32"/>
          <w14:textFill>
            <w14:solidFill>
              <w14:schemeClr w14:val="tx1"/>
            </w14:solidFill>
          </w14:textFill>
        </w:rPr>
        <w:t>（二）培训激励，强化师资队伍。</w:t>
      </w:r>
    </w:p>
    <w:p w14:paraId="5EB54C23">
      <w:pPr>
        <w:keepNext w:val="0"/>
        <w:keepLines w:val="0"/>
        <w:pageBreakBefore w:val="0"/>
        <w:widowControl w:val="0"/>
        <w:kinsoku/>
        <w:wordWrap/>
        <w:overflowPunct/>
        <w:topLinePunct w:val="0"/>
        <w:autoSpaceDN/>
        <w:bidi w:val="0"/>
        <w:adjustRightInd/>
        <w:snapToGrid/>
        <w:spacing w:line="560" w:lineRule="exact"/>
        <w:ind w:left="0" w:firstLine="643" w:firstLineChars="200"/>
        <w:textAlignment w:val="auto"/>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b/>
          <w:color w:val="000000" w:themeColor="text1"/>
          <w:sz w:val="32"/>
          <w:szCs w:val="32"/>
          <w14:textFill>
            <w14:solidFill>
              <w14:schemeClr w14:val="tx1"/>
            </w14:solidFill>
          </w14:textFill>
        </w:rPr>
        <w:t>一是</w:t>
      </w:r>
      <w:r>
        <w:rPr>
          <w:rFonts w:hint="eastAsia" w:ascii="仿宋_GB2312" w:hAnsi="仿宋_GB2312" w:eastAsia="仿宋_GB2312" w:cs="仿宋_GB2312"/>
          <w:color w:val="000000" w:themeColor="text1"/>
          <w:sz w:val="32"/>
          <w:szCs w:val="32"/>
          <w14:textFill>
            <w14:solidFill>
              <w14:schemeClr w14:val="tx1"/>
            </w14:solidFill>
          </w14:textFill>
        </w:rPr>
        <w:t>强化培训。县教体局有计划、有步骤地对223名教师开展专题培训。鼓励有条件的教师参加心理咨询师的学习和培训；</w:t>
      </w:r>
      <w:r>
        <w:rPr>
          <w:rFonts w:hint="eastAsia" w:ascii="仿宋_GB2312" w:hAnsi="仿宋_GB2312" w:eastAsia="仿宋_GB2312" w:cs="仿宋_GB2312"/>
          <w:sz w:val="32"/>
          <w:szCs w:val="32"/>
          <w:shd w:val="clear" w:color="auto" w:fill="FFFFFF"/>
        </w:rPr>
        <w:t>每学期至少组织1次全体教师校级以上心理健康教育培训。</w:t>
      </w:r>
      <w:r>
        <w:rPr>
          <w:rFonts w:hint="eastAsia" w:ascii="仿宋_GB2312" w:hAnsi="仿宋_GB2312" w:eastAsia="仿宋_GB2312" w:cs="仿宋_GB2312"/>
          <w:b/>
          <w:color w:val="000000" w:themeColor="text1"/>
          <w:sz w:val="32"/>
          <w:szCs w:val="32"/>
          <w14:textFill>
            <w14:solidFill>
              <w14:schemeClr w14:val="tx1"/>
            </w14:solidFill>
          </w14:textFill>
        </w:rPr>
        <w:t>二是</w:t>
      </w:r>
      <w:r>
        <w:rPr>
          <w:rFonts w:hint="eastAsia" w:ascii="仿宋_GB2312" w:hAnsi="仿宋_GB2312" w:eastAsia="仿宋_GB2312" w:cs="仿宋_GB2312"/>
          <w:color w:val="000000" w:themeColor="text1"/>
          <w:sz w:val="32"/>
          <w:szCs w:val="32"/>
          <w14:textFill>
            <w14:solidFill>
              <w14:schemeClr w14:val="tx1"/>
            </w14:solidFill>
          </w14:textFill>
        </w:rPr>
        <w:t>定向引进。县教体局公开招录心理教育专业的大学毕业生；</w:t>
      </w:r>
      <w:r>
        <w:rPr>
          <w:rFonts w:hint="eastAsia" w:ascii="仿宋_GB2312" w:hAnsi="仿宋_GB2312" w:eastAsia="仿宋_GB2312" w:cs="仿宋_GB2312"/>
          <w:b/>
          <w:color w:val="000000" w:themeColor="text1"/>
          <w:sz w:val="32"/>
          <w:szCs w:val="32"/>
          <w14:textFill>
            <w14:solidFill>
              <w14:schemeClr w14:val="tx1"/>
            </w14:solidFill>
          </w14:textFill>
        </w:rPr>
        <w:t>三是</w:t>
      </w:r>
      <w:r>
        <w:rPr>
          <w:rFonts w:hint="eastAsia" w:ascii="仿宋_GB2312" w:hAnsi="仿宋_GB2312" w:eastAsia="仿宋_GB2312" w:cs="仿宋_GB2312"/>
          <w:color w:val="000000" w:themeColor="text1"/>
          <w:sz w:val="32"/>
          <w:szCs w:val="32"/>
          <w14:textFill>
            <w14:solidFill>
              <w14:schemeClr w14:val="tx1"/>
            </w14:solidFill>
          </w14:textFill>
        </w:rPr>
        <w:t>政策激励。在职称评审、</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学科</w:t>
      </w:r>
      <w:r>
        <w:rPr>
          <w:rFonts w:hint="eastAsia" w:ascii="仿宋_GB2312" w:hAnsi="仿宋_GB2312" w:eastAsia="仿宋_GB2312" w:cs="仿宋_GB2312"/>
          <w:color w:val="000000" w:themeColor="text1"/>
          <w:sz w:val="32"/>
          <w:szCs w:val="32"/>
          <w14:textFill>
            <w14:solidFill>
              <w14:schemeClr w14:val="tx1"/>
            </w14:solidFill>
          </w14:textFill>
        </w:rPr>
        <w:t>评比中，设立心理健康教育系列，鼓励心理健康教师的专业化发展；</w:t>
      </w:r>
      <w:r>
        <w:rPr>
          <w:rFonts w:hint="eastAsia" w:ascii="仿宋_GB2312" w:hAnsi="仿宋_GB2312" w:eastAsia="仿宋_GB2312" w:cs="仿宋_GB2312"/>
          <w:b/>
          <w:color w:val="000000" w:themeColor="text1"/>
          <w:sz w:val="32"/>
          <w:szCs w:val="32"/>
          <w14:textFill>
            <w14:solidFill>
              <w14:schemeClr w14:val="tx1"/>
            </w14:solidFill>
          </w14:textFill>
        </w:rPr>
        <w:t>四是</w:t>
      </w:r>
      <w:r>
        <w:rPr>
          <w:rFonts w:hint="eastAsia" w:ascii="仿宋_GB2312" w:hAnsi="仿宋_GB2312" w:eastAsia="仿宋_GB2312" w:cs="仿宋_GB2312"/>
          <w:color w:val="000000" w:themeColor="text1"/>
          <w:sz w:val="32"/>
          <w:szCs w:val="32"/>
          <w14:textFill>
            <w14:solidFill>
              <w14:schemeClr w14:val="tx1"/>
            </w14:solidFill>
          </w14:textFill>
        </w:rPr>
        <w:t>配齐老师。</w:t>
      </w:r>
      <w:r>
        <w:rPr>
          <w:rFonts w:hint="eastAsia" w:ascii="仿宋_GB2312" w:hAnsi="仿宋_GB2312" w:eastAsia="仿宋_GB2312" w:cs="仿宋_GB2312"/>
          <w:sz w:val="32"/>
          <w:szCs w:val="32"/>
          <w:shd w:val="clear" w:color="auto" w:fill="FFFFFF"/>
        </w:rPr>
        <w:t>各学校至少配备1名专兼职心理健康教育教师</w:t>
      </w:r>
      <w:r>
        <w:rPr>
          <w:rFonts w:hint="eastAsia" w:ascii="仿宋_GB2312" w:hAnsi="仿宋_GB2312" w:eastAsia="仿宋_GB2312" w:cs="仿宋_GB2312"/>
          <w:sz w:val="32"/>
          <w:szCs w:val="32"/>
          <w:shd w:val="clear" w:color="auto" w:fill="FFFFFF"/>
          <w:lang w:eastAsia="zh-CN"/>
        </w:rPr>
        <w:t>，</w:t>
      </w:r>
      <w:r>
        <w:rPr>
          <w:rFonts w:hint="eastAsia" w:ascii="仿宋_GB2312" w:hAnsi="仿宋_GB2312" w:eastAsia="仿宋_GB2312" w:cs="仿宋_GB2312"/>
          <w:sz w:val="32"/>
          <w:szCs w:val="32"/>
          <w:shd w:val="clear" w:color="auto" w:fill="FFFFFF"/>
        </w:rPr>
        <w:t>专任教师全部持证上岗。</w:t>
      </w:r>
    </w:p>
    <w:p w14:paraId="2C8C5D54">
      <w:pPr>
        <w:keepNext w:val="0"/>
        <w:keepLines w:val="0"/>
        <w:pageBreakBefore w:val="0"/>
        <w:widowControl w:val="0"/>
        <w:kinsoku/>
        <w:wordWrap/>
        <w:overflowPunct/>
        <w:topLinePunct w:val="0"/>
        <w:autoSpaceDN/>
        <w:bidi w:val="0"/>
        <w:adjustRightInd/>
        <w:snapToGrid/>
        <w:spacing w:line="560" w:lineRule="exact"/>
        <w:ind w:left="0" w:firstLine="640" w:firstLineChars="200"/>
        <w:textAlignment w:val="auto"/>
        <w:rPr>
          <w:rFonts w:hint="eastAsia" w:ascii="仿宋_GB2312" w:hAnsi="仿宋_GB2312" w:eastAsia="仿宋_GB2312" w:cs="仿宋_GB2312"/>
          <w:sz w:val="32"/>
          <w:szCs w:val="32"/>
          <w:shd w:val="clear" w:color="auto" w:fill="FFFFFF"/>
          <w:lang w:val="en-US" w:eastAsia="zh-CN"/>
        </w:rPr>
      </w:pPr>
      <w:r>
        <w:rPr>
          <w:rFonts w:hint="eastAsia" w:ascii="仿宋_GB2312" w:hAnsi="仿宋_GB2312" w:eastAsia="仿宋_GB2312" w:cs="仿宋_GB2312"/>
          <w:sz w:val="32"/>
          <w:szCs w:val="32"/>
          <w:shd w:val="clear" w:color="auto" w:fill="FFFFFF"/>
          <w:lang w:val="en-US" w:eastAsia="zh-CN"/>
        </w:rPr>
        <w:t>2025年5月15日，在西华中英文学校举行了“家校社共育，促进身心健康”为主题的西华县中小学心理健康宣传月启动仪式，特邀河南省心理健康教育领域专家亲临现场授课，针对如何开展心理辅导、组织活动、心理问题的识别和干预等问题，对全县中小学幼儿园专兼职心理健康教师培训。</w:t>
      </w:r>
    </w:p>
    <w:p w14:paraId="74703FD2">
      <w:pPr>
        <w:keepNext w:val="0"/>
        <w:keepLines w:val="0"/>
        <w:pageBreakBefore w:val="0"/>
        <w:widowControl w:val="0"/>
        <w:kinsoku/>
        <w:wordWrap/>
        <w:overflowPunct/>
        <w:topLinePunct w:val="0"/>
        <w:autoSpaceDN/>
        <w:bidi w:val="0"/>
        <w:adjustRightInd/>
        <w:snapToGrid/>
        <w:spacing w:line="560" w:lineRule="exact"/>
        <w:ind w:left="0" w:firstLine="643" w:firstLineChars="200"/>
        <w:textAlignment w:val="auto"/>
        <w:rPr>
          <w:rFonts w:ascii="楷体" w:hAnsi="楷体" w:eastAsia="楷体" w:cs="仿宋_GB2312"/>
          <w:b/>
          <w:bCs/>
          <w:color w:val="000000" w:themeColor="text1"/>
          <w:sz w:val="32"/>
          <w:szCs w:val="32"/>
          <w14:textFill>
            <w14:solidFill>
              <w14:schemeClr w14:val="tx1"/>
            </w14:solidFill>
          </w14:textFill>
        </w:rPr>
      </w:pPr>
      <w:r>
        <w:rPr>
          <w:rFonts w:hint="eastAsia" w:ascii="楷体" w:hAnsi="楷体" w:eastAsia="楷体" w:cs="仿宋_GB2312"/>
          <w:b/>
          <w:bCs/>
          <w:color w:val="000000" w:themeColor="text1"/>
          <w:sz w:val="32"/>
          <w:szCs w:val="32"/>
          <w14:textFill>
            <w14:solidFill>
              <w14:schemeClr w14:val="tx1"/>
            </w14:solidFill>
          </w14:textFill>
        </w:rPr>
        <w:t>（三）务实基础，加强阵地建设。</w:t>
      </w:r>
    </w:p>
    <w:p w14:paraId="646C06C0">
      <w:pPr>
        <w:keepNext w:val="0"/>
        <w:keepLines w:val="0"/>
        <w:pageBreakBefore w:val="0"/>
        <w:widowControl w:val="0"/>
        <w:kinsoku/>
        <w:wordWrap/>
        <w:overflowPunct/>
        <w:topLinePunct w:val="0"/>
        <w:autoSpaceDN/>
        <w:bidi w:val="0"/>
        <w:adjustRightInd/>
        <w:snapToGrid/>
        <w:spacing w:line="560" w:lineRule="exact"/>
        <w:ind w:left="0" w:firstLine="643"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一是</w:t>
      </w:r>
      <w:r>
        <w:rPr>
          <w:rFonts w:hint="eastAsia" w:ascii="仿宋_GB2312" w:hAnsi="仿宋_GB2312" w:eastAsia="仿宋_GB2312" w:cs="仿宋_GB2312"/>
          <w:color w:val="000000" w:themeColor="text1"/>
          <w:kern w:val="0"/>
          <w:sz w:val="32"/>
          <w:szCs w:val="32"/>
          <w14:textFill>
            <w14:solidFill>
              <w14:schemeClr w14:val="tx1"/>
            </w14:solidFill>
          </w14:textFill>
        </w:rPr>
        <w:t>严格落实国家课程标准。将心理健康教育作为必修课列入课程计划，小学各年级每学年不少于12课时、中学各年级每学年不少于14课时，每2周至少1次心理健康班会，每月至少一次家长会，和家长一同谈心，同时在学科教学中渗透心理健康教育，扩大心理健康教育课程覆盖范围，确保课程、师资、课时“三落实”。</w:t>
      </w:r>
    </w:p>
    <w:p w14:paraId="6BBA943F">
      <w:pPr>
        <w:keepNext w:val="0"/>
        <w:keepLines w:val="0"/>
        <w:pageBreakBefore w:val="0"/>
        <w:widowControl w:val="0"/>
        <w:numPr>
          <w:ilvl w:val="0"/>
          <w:numId w:val="2"/>
        </w:numPr>
        <w:kinsoku/>
        <w:wordWrap/>
        <w:overflowPunct/>
        <w:topLinePunct w:val="0"/>
        <w:autoSpaceDN/>
        <w:bidi w:val="0"/>
        <w:adjustRightInd/>
        <w:snapToGrid/>
        <w:spacing w:line="560" w:lineRule="exact"/>
        <w:ind w:left="0" w:firstLine="643" w:firstLineChars="200"/>
        <w:textAlignment w:val="auto"/>
        <w:rPr>
          <w:rFonts w:hint="eastAsia" w:ascii="楷体" w:hAnsi="楷体" w:eastAsia="楷体" w:cs="仿宋_GB2312"/>
          <w:b/>
          <w:bCs/>
          <w:color w:val="000000" w:themeColor="text1"/>
          <w:sz w:val="32"/>
          <w:szCs w:val="32"/>
          <w:lang w:val="en-US" w:eastAsia="zh-CN"/>
          <w14:textFill>
            <w14:solidFill>
              <w14:schemeClr w14:val="tx1"/>
            </w14:solidFill>
          </w14:textFill>
        </w:rPr>
      </w:pPr>
      <w:r>
        <w:rPr>
          <w:rFonts w:hint="eastAsia" w:ascii="楷体" w:hAnsi="楷体" w:eastAsia="楷体" w:cs="仿宋_GB2312"/>
          <w:b/>
          <w:bCs/>
          <w:color w:val="000000" w:themeColor="text1"/>
          <w:sz w:val="32"/>
          <w:szCs w:val="32"/>
          <w:lang w:val="en-US" w:eastAsia="zh-CN"/>
          <w14:textFill>
            <w14:solidFill>
              <w14:schemeClr w14:val="tx1"/>
            </w14:solidFill>
          </w14:textFill>
        </w:rPr>
        <w:t>加强心理健康教育场所和平台建设。</w:t>
      </w:r>
    </w:p>
    <w:p w14:paraId="212A032E">
      <w:pPr>
        <w:keepNext w:val="0"/>
        <w:keepLines w:val="0"/>
        <w:pageBreakBefore w:val="0"/>
        <w:widowControl w:val="0"/>
        <w:numPr>
          <w:ilvl w:val="0"/>
          <w:numId w:val="0"/>
        </w:numPr>
        <w:kinsoku/>
        <w:wordWrap/>
        <w:overflowPunct/>
        <w:topLinePunct w:val="0"/>
        <w:autoSpaceDN/>
        <w:bidi w:val="0"/>
        <w:adjustRightInd/>
        <w:snapToGrid/>
        <w:spacing w:line="560" w:lineRule="exact"/>
        <w:ind w:left="0" w:firstLine="640" w:firstLineChars="200"/>
        <w:textAlignment w:val="auto"/>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县学生发展中心，每天按时开放，热情接待来访学生，指导学生在各功能室体验和放松，缓解心理压力，并积极开展心理健康教育和疏导工作。各中小学校</w:t>
      </w:r>
      <w:r>
        <w:rPr>
          <w:rFonts w:hint="eastAsia" w:ascii="仿宋_GB2312" w:hAnsi="仿宋_GB2312" w:eastAsia="仿宋_GB2312" w:cs="仿宋_GB2312"/>
          <w:sz w:val="32"/>
          <w:szCs w:val="32"/>
          <w:shd w:val="clear" w:color="auto" w:fill="FFFFFF"/>
        </w:rPr>
        <w:t>配备心理辅导室，完善相关制度和档案，开设24小时热线电话，</w:t>
      </w:r>
      <w:r>
        <w:rPr>
          <w:rFonts w:hint="eastAsia" w:ascii="仿宋_GB2312" w:hAnsi="仿宋_GB2312" w:eastAsia="仿宋_GB2312" w:cs="仿宋_GB2312"/>
          <w:color w:val="000000" w:themeColor="text1"/>
          <w:kern w:val="0"/>
          <w:sz w:val="32"/>
          <w:szCs w:val="32"/>
          <w14:textFill>
            <w14:solidFill>
              <w14:schemeClr w14:val="tx1"/>
            </w14:solidFill>
          </w14:textFill>
        </w:rPr>
        <w:t>开展心理健康辅导和个体心理咨询</w:t>
      </w: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。西华一高、西夏一中投资</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50余万元新建了高标准的心理咨询室，并积极开展心理咨询和心理健康教育工作。</w:t>
      </w:r>
      <w:r>
        <w:rPr>
          <w:rFonts w:hint="eastAsia" w:ascii="仿宋_GB2312" w:hAnsi="仿宋_GB2312" w:eastAsia="仿宋_GB2312" w:cs="仿宋_GB2312"/>
          <w:color w:val="000000" w:themeColor="text1"/>
          <w:kern w:val="0"/>
          <w:sz w:val="32"/>
          <w:szCs w:val="32"/>
          <w14:textFill>
            <w14:solidFill>
              <w14:schemeClr w14:val="tx1"/>
            </w14:solidFill>
          </w14:textFill>
        </w:rPr>
        <w:t>2024年以来，开展心理健康咨询服务活动35次，参与人数6120人，开展团体辅导共32次，服务学生3200人。</w:t>
      </w:r>
    </w:p>
    <w:p w14:paraId="32339D0C">
      <w:pPr>
        <w:keepNext w:val="0"/>
        <w:keepLines w:val="0"/>
        <w:pageBreakBefore w:val="0"/>
        <w:widowControl w:val="0"/>
        <w:numPr>
          <w:ilvl w:val="0"/>
          <w:numId w:val="0"/>
        </w:numPr>
        <w:kinsoku/>
        <w:wordWrap/>
        <w:overflowPunct/>
        <w:topLinePunct w:val="0"/>
        <w:autoSpaceDN/>
        <w:bidi w:val="0"/>
        <w:adjustRightInd/>
        <w:snapToGrid/>
        <w:spacing w:line="560" w:lineRule="exact"/>
        <w:ind w:left="0" w:firstLine="643" w:firstLineChars="200"/>
        <w:textAlignment w:val="auto"/>
        <w:rPr>
          <w:rFonts w:hint="eastAsia" w:ascii="楷体" w:hAnsi="楷体" w:eastAsia="楷体" w:cs="仿宋_GB2312"/>
          <w:b/>
          <w:bCs/>
          <w:color w:val="000000" w:themeColor="text1"/>
          <w:sz w:val="32"/>
          <w:szCs w:val="32"/>
          <w:lang w:val="en-US" w:eastAsia="zh-CN"/>
          <w14:textFill>
            <w14:solidFill>
              <w14:schemeClr w14:val="tx1"/>
            </w14:solidFill>
          </w14:textFill>
        </w:rPr>
      </w:pPr>
      <w:r>
        <w:rPr>
          <w:rFonts w:hint="eastAsia" w:ascii="楷体" w:hAnsi="楷体" w:eastAsia="楷体" w:cs="仿宋_GB2312"/>
          <w:b/>
          <w:bCs/>
          <w:color w:val="000000" w:themeColor="text1"/>
          <w:sz w:val="32"/>
          <w:szCs w:val="32"/>
          <w:lang w:val="en-US" w:eastAsia="zh-CN"/>
          <w14:textFill>
            <w14:solidFill>
              <w14:schemeClr w14:val="tx1"/>
            </w14:solidFill>
          </w14:textFill>
        </w:rPr>
        <w:t>（五）开展心理健康测评</w:t>
      </w:r>
    </w:p>
    <w:p w14:paraId="44E4F01B">
      <w:pPr>
        <w:keepNext w:val="0"/>
        <w:keepLines w:val="0"/>
        <w:pageBreakBefore w:val="0"/>
        <w:widowControl w:val="0"/>
        <w:numPr>
          <w:ilvl w:val="0"/>
          <w:numId w:val="0"/>
        </w:numPr>
        <w:kinsoku/>
        <w:wordWrap/>
        <w:overflowPunct/>
        <w:topLinePunct w:val="0"/>
        <w:autoSpaceDN/>
        <w:bidi w:val="0"/>
        <w:adjustRightInd/>
        <w:snapToGrid/>
        <w:spacing w:line="560" w:lineRule="exact"/>
        <w:ind w:left="0"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依托河南省中小学心理健康监测平台，每学期对全县四年级以上学生心理健康测评。</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2025年春季学期，</w:t>
      </w:r>
      <w:r>
        <w:rPr>
          <w:rFonts w:hint="eastAsia" w:ascii="仿宋_GB2312" w:hAnsi="仿宋_GB2312" w:eastAsia="仿宋_GB2312" w:cs="仿宋_GB2312"/>
          <w:sz w:val="32"/>
          <w:szCs w:val="32"/>
          <w:lang w:val="en-US" w:eastAsia="zh-CN"/>
        </w:rPr>
        <w:t>对全县四年级以上学生进行了心理健康监测</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kern w:val="0"/>
          <w:sz w:val="32"/>
          <w:szCs w:val="32"/>
          <w:shd w:val="clear" w:color="auto" w:fill="FFFFFF"/>
        </w:rPr>
        <w:t>采取多种措施保证学生的心理健康能得到全面关注与有效干预。</w:t>
      </w:r>
      <w:r>
        <w:rPr>
          <w:rFonts w:hint="eastAsia" w:ascii="仿宋_GB2312" w:hAnsi="仿宋_GB2312" w:eastAsia="仿宋_GB2312" w:cs="仿宋_GB2312"/>
          <w:color w:val="000000" w:themeColor="text1"/>
          <w:sz w:val="32"/>
          <w:szCs w:val="32"/>
          <w:lang w:eastAsia="zh-CN"/>
          <w14:textFill>
            <w14:solidFill>
              <w14:schemeClr w14:val="tx1"/>
            </w14:solidFill>
          </w14:textFill>
        </w:rPr>
        <w:t>力争做到</w:t>
      </w:r>
      <w:r>
        <w:rPr>
          <w:rFonts w:hint="eastAsia" w:ascii="仿宋_GB2312" w:hAnsi="仿宋_GB2312" w:eastAsia="仿宋_GB2312" w:cs="仿宋_GB2312"/>
          <w:color w:val="000000" w:themeColor="text1"/>
          <w:sz w:val="32"/>
          <w:szCs w:val="32"/>
          <w14:textFill>
            <w14:solidFill>
              <w14:schemeClr w14:val="tx1"/>
            </w14:solidFill>
          </w14:textFill>
        </w:rPr>
        <w:t>早发现、早预防。</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2025年春季学期心理健康测评工作正在有序实施。</w:t>
      </w:r>
    </w:p>
    <w:p w14:paraId="29129719">
      <w:pPr>
        <w:keepNext w:val="0"/>
        <w:keepLines w:val="0"/>
        <w:pageBreakBefore w:val="0"/>
        <w:widowControl w:val="0"/>
        <w:numPr>
          <w:ilvl w:val="0"/>
          <w:numId w:val="0"/>
        </w:numPr>
        <w:kinsoku/>
        <w:wordWrap/>
        <w:overflowPunct/>
        <w:topLinePunct w:val="0"/>
        <w:autoSpaceDN/>
        <w:bidi w:val="0"/>
        <w:adjustRightInd/>
        <w:snapToGrid/>
        <w:spacing w:line="560" w:lineRule="exact"/>
        <w:ind w:left="0" w:firstLine="640" w:firstLineChars="200"/>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我局虽然留守儿童教育工作取得了一定成绩，但与上级要求和人民群众的期盼还有一定距离，目前</w:t>
      </w:r>
      <w:r>
        <w:rPr>
          <w:rFonts w:hint="eastAsia" w:ascii="仿宋_GB2312" w:hAnsi="仿宋_GB2312" w:eastAsia="仿宋_GB2312" w:cs="仿宋_GB2312"/>
          <w:sz w:val="32"/>
          <w:szCs w:val="32"/>
          <w:shd w:val="clear" w:fill="FFFFFF"/>
          <w:lang w:val="en-US" w:eastAsia="zh-CN" w:bidi="ar"/>
        </w:rPr>
        <w:t>，虽然我县各学校虽然都配备了专兼职心理教师，但专业专职心理教师队伍仍匮乏，大多数学校的心理健康教育教师多是由班主任或其他任课教师兼职。今后，我们将进一步加大工作力度，努力探索留守儿童工作新机制，为农村儿童享受更加优质的教育做出更加积极贡献。</w:t>
      </w:r>
    </w:p>
    <w:p w14:paraId="6C3313F6">
      <w:pPr>
        <w:keepNext w:val="0"/>
        <w:keepLines w:val="0"/>
        <w:pageBreakBefore w:val="0"/>
        <w:widowControl w:val="0"/>
        <w:kinsoku/>
        <w:wordWrap/>
        <w:overflowPunct/>
        <w:topLinePunct w:val="0"/>
        <w:autoSpaceDN/>
        <w:bidi w:val="0"/>
        <w:adjustRightInd/>
        <w:snapToGrid/>
        <w:spacing w:line="560" w:lineRule="exact"/>
        <w:ind w:left="0"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kern w:val="2"/>
          <w:sz w:val="32"/>
          <w:szCs w:val="32"/>
          <w:lang w:val="en-US" w:eastAsia="zh-CN" w:bidi="ar-SA"/>
        </w:rPr>
        <w:t>再次感谢您对教育的关心和支持，我们将继续努力，争取把工作做得更好！</w:t>
      </w:r>
    </w:p>
    <w:p w14:paraId="392837D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4480" w:firstLineChars="1400"/>
        <w:textAlignment w:val="auto"/>
        <w:rPr>
          <w:rFonts w:hint="eastAsia" w:ascii="仿宋_GB2312" w:hAnsi="仿宋_GB2312" w:eastAsia="仿宋_GB2312" w:cs="仿宋_GB2312"/>
          <w:b w:val="0"/>
          <w:bCs w:val="0"/>
          <w:sz w:val="32"/>
          <w:szCs w:val="32"/>
          <w:lang w:val="en-US" w:eastAsia="zh-CN"/>
        </w:rPr>
      </w:pPr>
    </w:p>
    <w:p w14:paraId="1D62F5A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4480" w:firstLineChars="14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val="0"/>
          <w:sz w:val="32"/>
          <w:szCs w:val="32"/>
          <w:lang w:val="en-US" w:eastAsia="zh-CN"/>
        </w:rPr>
        <w:t>2025年9月30日</w:t>
      </w:r>
    </w:p>
    <w:p w14:paraId="6B68E51F">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br w:type="page"/>
      </w:r>
    </w:p>
    <w:p w14:paraId="76A76F4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692ECF8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6E1FF50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63B3688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1801A58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219C66F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60AC6F0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29140EF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5FE0BB6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13D09F7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4EE64FB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35B663E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751077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79E8E43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3798A15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12537B1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489FB92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69ABB86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6279B9F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2D87EE0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p>
    <w:p w14:paraId="44A5B69A">
      <w:pPr>
        <w:keepNext w:val="0"/>
        <w:keepLines w:val="0"/>
        <w:pageBreakBefore w:val="0"/>
        <w:widowControl w:val="0"/>
        <w:kinsoku/>
        <w:wordWrap/>
        <w:overflowPunct/>
        <w:topLinePunct w:val="0"/>
        <w:autoSpaceDE/>
        <w:autoSpaceDN/>
        <w:bidi w:val="0"/>
        <w:adjustRightInd/>
        <w:snapToGrid/>
        <w:spacing w:line="560" w:lineRule="exact"/>
        <w:ind w:firstLine="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联</w:t>
      </w:r>
      <w:r>
        <w:rPr>
          <w:rFonts w:hint="eastAsia" w:ascii="仿宋_GB2312" w:hAnsi="仿宋_GB2312" w:eastAsia="仿宋_GB2312" w:cs="仿宋_GB2312"/>
          <w:sz w:val="32"/>
          <w:szCs w:val="32"/>
        </w:rPr>
        <w:t>系单位和电话：西华县教育体育局   0394-2551702</w:t>
      </w:r>
    </w:p>
    <w:p w14:paraId="66E9BE39">
      <w:pPr>
        <w:keepNext w:val="0"/>
        <w:keepLines w:val="0"/>
        <w:pageBreakBefore w:val="0"/>
        <w:widowControl w:val="0"/>
        <w:kinsoku/>
        <w:wordWrap/>
        <w:overflowPunct/>
        <w:topLinePunct w:val="0"/>
        <w:autoSpaceDE/>
        <w:autoSpaceDN/>
        <w:bidi w:val="0"/>
        <w:adjustRightInd/>
        <w:snapToGrid/>
        <w:spacing w:line="560" w:lineRule="exact"/>
        <w:ind w:firstLine="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联系人：</w:t>
      </w:r>
      <w:r>
        <w:rPr>
          <w:rFonts w:hint="eastAsia" w:ascii="仿宋_GB2312" w:hAnsi="仿宋_GB2312" w:eastAsia="仿宋_GB2312" w:cs="仿宋_GB2312"/>
          <w:sz w:val="32"/>
          <w:szCs w:val="32"/>
          <w:lang w:val="en-US" w:eastAsia="zh-CN"/>
        </w:rPr>
        <w:t>马永旺</w:t>
      </w:r>
      <w:r>
        <w:rPr>
          <w:rFonts w:hint="eastAsia" w:ascii="仿宋_GB2312" w:hAnsi="仿宋_GB2312" w:eastAsia="仿宋_GB2312" w:cs="仿宋_GB2312"/>
          <w:sz w:val="32"/>
          <w:szCs w:val="32"/>
        </w:rPr>
        <w:t xml:space="preserve">    邮  编：466600</w:t>
      </w:r>
    </w:p>
    <w:p w14:paraId="23833335">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仿宋_GB2312" w:eastAsia="仿宋_GB2312"/>
          <w:sz w:val="32"/>
          <w:szCs w:val="32"/>
        </w:rPr>
      </w:pPr>
      <w:r>
        <w:rPr>
          <w:rFonts w:hint="eastAsia" w:ascii="仿宋_GB2312" w:eastAsia="仿宋_GB2312"/>
          <w:sz w:val="32"/>
          <w:szCs w:val="32"/>
        </w:rPr>
        <w:t>抄  送：县政府督查室（</w:t>
      </w:r>
      <w:r>
        <w:rPr>
          <w:rFonts w:hint="eastAsia" w:ascii="仿宋_GB2312" w:eastAsia="仿宋_GB2312"/>
          <w:sz w:val="32"/>
          <w:szCs w:val="32"/>
          <w:lang w:val="en-US" w:eastAsia="zh-CN"/>
        </w:rPr>
        <w:t>5</w:t>
      </w:r>
      <w:r>
        <w:rPr>
          <w:rFonts w:hint="eastAsia" w:ascii="仿宋_GB2312" w:eastAsia="仿宋_GB2312"/>
          <w:sz w:val="32"/>
          <w:szCs w:val="32"/>
        </w:rPr>
        <w:t>份）</w:t>
      </w:r>
    </w:p>
    <w:p w14:paraId="2388BB00">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仿宋_GB2312" w:eastAsia="仿宋_GB2312"/>
          <w:sz w:val="32"/>
          <w:szCs w:val="32"/>
        </w:rPr>
      </w:pPr>
    </w:p>
    <w:p w14:paraId="25A8DB66">
      <w:pPr>
        <w:pStyle w:val="12"/>
        <w:keepNext w:val="0"/>
        <w:keepLines w:val="0"/>
        <w:pageBreakBefore w:val="0"/>
        <w:widowControl/>
        <w:kinsoku/>
        <w:wordWrap/>
        <w:overflowPunct/>
        <w:topLinePunct w:val="0"/>
        <w:autoSpaceDE/>
        <w:autoSpaceDN/>
        <w:bidi w:val="0"/>
        <w:adjustRightInd/>
        <w:snapToGrid/>
        <w:spacing w:before="0" w:beforeAutospacing="0" w:after="0" w:afterAutospacing="0" w:line="520" w:lineRule="exact"/>
        <w:textAlignment w:val="auto"/>
      </w:pPr>
      <w:r>
        <w:rPr>
          <w:rFonts w:ascii="仿宋_GB2312" w:hAnsi="仿宋_GB2312" w:eastAsia="仿宋_GB2312" w:cs="仿宋_GB2312"/>
          <w:color w:val="000000"/>
          <w:sz w:val="32"/>
          <w:szCs w:val="32"/>
        </w:rPr>
        <mc:AlternateContent>
          <mc:Choice Requires="wps">
            <w:drawing>
              <wp:anchor distT="0" distB="0" distL="114300" distR="114300" simplePos="0" relativeHeight="251659264" behindDoc="0" locked="0" layoutInCell="1" allowOverlap="1">
                <wp:simplePos x="0" y="0"/>
                <wp:positionH relativeFrom="column">
                  <wp:posOffset>-165735</wp:posOffset>
                </wp:positionH>
                <wp:positionV relativeFrom="paragraph">
                  <wp:posOffset>391160</wp:posOffset>
                </wp:positionV>
                <wp:extent cx="5622290" cy="10160"/>
                <wp:effectExtent l="0" t="0" r="0" b="0"/>
                <wp:wrapNone/>
                <wp:docPr id="1" name="直接连接符 1"/>
                <wp:cNvGraphicFramePr/>
                <a:graphic xmlns:a="http://schemas.openxmlformats.org/drawingml/2006/main">
                  <a:graphicData uri="http://schemas.microsoft.com/office/word/2010/wordprocessingShape">
                    <wps:wsp>
                      <wps:cNvCnPr/>
                      <wps:spPr>
                        <a:xfrm>
                          <a:off x="0" y="0"/>
                          <a:ext cx="5622290" cy="10160"/>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3.05pt;margin-top:30.8pt;height:0.8pt;width:442.7pt;z-index:251659264;mso-width-relative:page;mso-height-relative:page;" filled="f" stroked="t" coordsize="21600,21600" o:gfxdata="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p/+ZJNoAAAAJAQAADwAAAAAAAAABACAAAAAiAAAAZHJzL2Rvd25yZXYu&#10;eG1sUEsBAhQAFAAAAAgAh07iQPcvGdf5AQAA6QMAAA4AAAAAAAAAAQAgAAAAKQEAAGRycy9lMm9E&#10;b2MueG1sUEsFBgAAAAAGAAYAWQEAAJQFAAAAAA==&#10;">
                <v:fill on="f" focussize="0,0"/>
                <v:stroke weight="1.25pt" color="#000000" joinstyle="round"/>
                <v:imagedata o:title=""/>
                <o:lock v:ext="edit" aspectratio="f"/>
              </v:line>
            </w:pict>
          </mc:Fallback>
        </mc:AlternateContent>
      </w:r>
      <w:r>
        <w:rPr>
          <w:rFonts w:ascii="仿宋_GB2312" w:hAnsi="仿宋_GB2312" w:eastAsia="仿宋_GB2312" w:cs="仿宋_GB2312"/>
          <w:b/>
          <w:color w:val="000000"/>
          <w:sz w:val="32"/>
          <w:szCs w:val="32"/>
        </w:rPr>
        <mc:AlternateContent>
          <mc:Choice Requires="wps">
            <w:drawing>
              <wp:anchor distT="0" distB="0" distL="114300" distR="114300" simplePos="0" relativeHeight="251660288" behindDoc="0" locked="0" layoutInCell="1" allowOverlap="1">
                <wp:simplePos x="0" y="0"/>
                <wp:positionH relativeFrom="column">
                  <wp:posOffset>-158115</wp:posOffset>
                </wp:positionH>
                <wp:positionV relativeFrom="paragraph">
                  <wp:posOffset>8890</wp:posOffset>
                </wp:positionV>
                <wp:extent cx="5631180" cy="635"/>
                <wp:effectExtent l="0" t="7620" r="7620" b="14605"/>
                <wp:wrapNone/>
                <wp:docPr id="3" name="直接连接符 3"/>
                <wp:cNvGraphicFramePr/>
                <a:graphic xmlns:a="http://schemas.openxmlformats.org/drawingml/2006/main">
                  <a:graphicData uri="http://schemas.microsoft.com/office/word/2010/wordprocessingShape">
                    <wps:wsp>
                      <wps:cNvCnPr/>
                      <wps:spPr>
                        <a:xfrm>
                          <a:off x="0" y="0"/>
                          <a:ext cx="5631180"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2.45pt;margin-top:0.7pt;height:0.05pt;width:443.4pt;z-index:251660288;mso-width-relative:page;mso-height-relative:page;" filled="f" stroked="t" coordsize="21600,21600" o:gfxdata="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PMdGiHVAAAABwEAAA8AAAAAAAAAAQAgAAAAIgAAAGRycy9kb3ducmV2LnhtbFBLAQIU&#10;ABQAAAAIAIdO4kAiHvrV9gEAAOcDAAAOAAAAAAAAAAEAIAAAACQBAABkcnMvZTJvRG9jLnhtbFBL&#10;BQYAAAAABgAGAFkBAACMBQAAAAA=&#10;">
                <v:fill on="f" focussize="0,0"/>
                <v:stroke weight="1.25pt" color="#000000" joinstyle="round"/>
                <v:imagedata o:title=""/>
                <o:lock v:ext="edit" aspectratio="f"/>
              </v:line>
            </w:pict>
          </mc:Fallback>
        </mc:AlternateContent>
      </w:r>
      <w:r>
        <w:rPr>
          <w:rFonts w:hint="eastAsia" w:ascii="仿宋_GB2312" w:hAnsi="仿宋_GB2312" w:eastAsia="仿宋_GB2312" w:cs="仿宋_GB2312"/>
          <w:color w:val="000000"/>
          <w:sz w:val="32"/>
          <w:szCs w:val="32"/>
        </w:rPr>
        <w:t xml:space="preserve"> 西华县教育体育局办公室 </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 xml:space="preserve">  </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 xml:space="preserve">  </w:t>
      </w:r>
      <w:r>
        <w:rPr>
          <w:rFonts w:ascii="仿宋_GB2312" w:hAnsi="仿宋_GB2312" w:eastAsia="仿宋_GB2312" w:cs="仿宋_GB2312"/>
          <w:color w:val="000000"/>
          <w:sz w:val="32"/>
          <w:szCs w:val="32"/>
        </w:rPr>
        <w:t>20</w:t>
      </w:r>
      <w:r>
        <w:rPr>
          <w:rFonts w:hint="eastAsia" w:ascii="仿宋_GB2312" w:hAnsi="仿宋_GB2312" w:eastAsia="仿宋_GB2312" w:cs="仿宋_GB2312"/>
          <w:color w:val="000000"/>
          <w:sz w:val="32"/>
          <w:szCs w:val="32"/>
          <w:lang w:val="en-US" w:eastAsia="zh-CN"/>
        </w:rPr>
        <w:t>25</w:t>
      </w:r>
      <w:r>
        <w:rPr>
          <w:rFonts w:ascii="仿宋_GB2312" w:hAnsi="仿宋_GB2312" w:eastAsia="仿宋_GB2312" w:cs="仿宋_GB2312"/>
          <w:color w:val="000000"/>
          <w:sz w:val="32"/>
          <w:szCs w:val="32"/>
        </w:rPr>
        <w:t>年</w:t>
      </w:r>
      <w:r>
        <w:rPr>
          <w:rFonts w:hint="eastAsia" w:ascii="仿宋_GB2312" w:hAnsi="仿宋_GB2312" w:eastAsia="仿宋_GB2312" w:cs="仿宋_GB2312"/>
          <w:color w:val="000000"/>
          <w:sz w:val="32"/>
          <w:szCs w:val="32"/>
          <w:lang w:val="en-US" w:eastAsia="zh-CN"/>
        </w:rPr>
        <w:t>9</w:t>
      </w:r>
      <w:r>
        <w:rPr>
          <w:rFonts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eastAsia="zh-CN"/>
        </w:rPr>
        <w:t>30</w:t>
      </w:r>
      <w:r>
        <w:rPr>
          <w:rFonts w:ascii="仿宋_GB2312" w:hAnsi="仿宋_GB2312" w:eastAsia="仿宋_GB2312" w:cs="仿宋_GB2312"/>
          <w:color w:val="000000"/>
          <w:sz w:val="32"/>
          <w:szCs w:val="32"/>
        </w:rPr>
        <w:t>日</w:t>
      </w:r>
      <w:r>
        <w:rPr>
          <w:rFonts w:hint="eastAsia" w:ascii="仿宋_GB2312" w:hAnsi="仿宋_GB2312" w:eastAsia="仿宋_GB2312" w:cs="仿宋_GB2312"/>
          <w:color w:val="000000"/>
          <w:sz w:val="32"/>
          <w:szCs w:val="32"/>
        </w:rPr>
        <w:t>印</w:t>
      </w:r>
      <w:r>
        <w:rPr>
          <w:rFonts w:hint="eastAsia" w:ascii="仿宋_GB2312" w:hAnsi="仿宋_GB2312" w:eastAsia="仿宋_GB2312" w:cs="仿宋_GB2312"/>
          <w:color w:val="000000"/>
          <w:sz w:val="32"/>
          <w:szCs w:val="32"/>
          <w:lang w:val="en-US" w:eastAsia="zh-CN"/>
        </w:rPr>
        <w:t>发</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00" w:usb3="00000000" w:csb0="0004009F" w:csb1="DFD7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2F6728">
    <w:pPr>
      <w:pStyle w:val="5"/>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D749F8">
                          <w:pPr>
                            <w:pStyle w:val="5"/>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48D749F8">
                    <w:pPr>
                      <w:pStyle w:val="5"/>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95ECE5"/>
    <w:multiLevelType w:val="singleLevel"/>
    <w:tmpl w:val="0895ECE5"/>
    <w:lvl w:ilvl="0" w:tentative="0">
      <w:start w:val="4"/>
      <w:numFmt w:val="chineseCounting"/>
      <w:suff w:val="nothing"/>
      <w:lvlText w:val="（%1）"/>
      <w:lvlJc w:val="left"/>
      <w:rPr>
        <w:rFonts w:hint="eastAsia"/>
      </w:rPr>
    </w:lvl>
  </w:abstractNum>
  <w:abstractNum w:abstractNumId="1">
    <w:nsid w:val="40EA06B7"/>
    <w:multiLevelType w:val="multilevel"/>
    <w:tmpl w:val="40EA06B7"/>
    <w:lvl w:ilvl="0" w:tentative="0">
      <w:start w:val="1"/>
      <w:numFmt w:val="japaneseCounting"/>
      <w:lvlText w:val="(%1)"/>
      <w:lvlJc w:val="left"/>
      <w:pPr>
        <w:ind w:left="1532" w:hanging="780"/>
      </w:pPr>
      <w:rPr>
        <w:rFonts w:hint="default" w:ascii="楷体" w:hAnsi="楷体" w:eastAsia="楷体" w:cs="方正小标宋简体"/>
        <w:b w:val="0"/>
        <w:color w:val="auto"/>
        <w:sz w:val="32"/>
        <w:szCs w:val="32"/>
      </w:rPr>
    </w:lvl>
    <w:lvl w:ilvl="1" w:tentative="0">
      <w:start w:val="1"/>
      <w:numFmt w:val="lowerLetter"/>
      <w:lvlText w:val="%2)"/>
      <w:lvlJc w:val="left"/>
      <w:pPr>
        <w:ind w:left="1592" w:hanging="420"/>
      </w:pPr>
    </w:lvl>
    <w:lvl w:ilvl="2" w:tentative="0">
      <w:start w:val="1"/>
      <w:numFmt w:val="lowerRoman"/>
      <w:lvlText w:val="%3."/>
      <w:lvlJc w:val="right"/>
      <w:pPr>
        <w:ind w:left="2012" w:hanging="420"/>
      </w:pPr>
    </w:lvl>
    <w:lvl w:ilvl="3" w:tentative="0">
      <w:start w:val="1"/>
      <w:numFmt w:val="decimal"/>
      <w:lvlText w:val="%4."/>
      <w:lvlJc w:val="left"/>
      <w:pPr>
        <w:ind w:left="2432" w:hanging="420"/>
      </w:pPr>
    </w:lvl>
    <w:lvl w:ilvl="4" w:tentative="0">
      <w:start w:val="1"/>
      <w:numFmt w:val="lowerLetter"/>
      <w:lvlText w:val="%5)"/>
      <w:lvlJc w:val="left"/>
      <w:pPr>
        <w:ind w:left="2852" w:hanging="420"/>
      </w:pPr>
    </w:lvl>
    <w:lvl w:ilvl="5" w:tentative="0">
      <w:start w:val="1"/>
      <w:numFmt w:val="lowerRoman"/>
      <w:lvlText w:val="%6."/>
      <w:lvlJc w:val="right"/>
      <w:pPr>
        <w:ind w:left="3272" w:hanging="420"/>
      </w:pPr>
    </w:lvl>
    <w:lvl w:ilvl="6" w:tentative="0">
      <w:start w:val="1"/>
      <w:numFmt w:val="decimal"/>
      <w:lvlText w:val="%7."/>
      <w:lvlJc w:val="left"/>
      <w:pPr>
        <w:ind w:left="3692" w:hanging="420"/>
      </w:pPr>
    </w:lvl>
    <w:lvl w:ilvl="7" w:tentative="0">
      <w:start w:val="1"/>
      <w:numFmt w:val="lowerLetter"/>
      <w:lvlText w:val="%8)"/>
      <w:lvlJc w:val="left"/>
      <w:pPr>
        <w:ind w:left="4112" w:hanging="420"/>
      </w:pPr>
    </w:lvl>
    <w:lvl w:ilvl="8" w:tentative="0">
      <w:start w:val="1"/>
      <w:numFmt w:val="lowerRoman"/>
      <w:lvlText w:val="%9."/>
      <w:lvlJc w:val="right"/>
      <w:pPr>
        <w:ind w:left="4532"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k5Y2Q2MTE0YzJlMTViZmY5NWRhNjczYmRkZjIyNjMifQ=="/>
  </w:docVars>
  <w:rsids>
    <w:rsidRoot w:val="2E09419F"/>
    <w:rsid w:val="261366EF"/>
    <w:rsid w:val="2AFB13ED"/>
    <w:rsid w:val="2E09419F"/>
    <w:rsid w:val="2E6B2979"/>
    <w:rsid w:val="301E0570"/>
    <w:rsid w:val="365015F0"/>
    <w:rsid w:val="3B571BC0"/>
    <w:rsid w:val="490C0221"/>
    <w:rsid w:val="4BFE483E"/>
    <w:rsid w:val="4F5A629B"/>
    <w:rsid w:val="5D1C263F"/>
    <w:rsid w:val="757522B2"/>
    <w:rsid w:val="7A7D53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1"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unhideWhenUsed/>
    <w:qFormat/>
    <w:uiPriority w:val="1"/>
    <w:pPr>
      <w:spacing w:beforeLines="0" w:afterLines="0"/>
      <w:ind w:left="747"/>
      <w:outlineLvl w:val="0"/>
    </w:pPr>
    <w:rPr>
      <w:rFonts w:hint="eastAsia" w:ascii="楷体_GB2312" w:hAnsi="楷体_GB2312" w:eastAsia="楷体_GB2312"/>
      <w:b/>
      <w:sz w:val="32"/>
      <w:szCs w:val="24"/>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3">
    <w:name w:val="Body Text"/>
    <w:basedOn w:val="1"/>
    <w:unhideWhenUsed/>
    <w:qFormat/>
    <w:uiPriority w:val="1"/>
    <w:pPr>
      <w:spacing w:beforeLines="0" w:afterLines="0"/>
    </w:pPr>
    <w:rPr>
      <w:rFonts w:hint="eastAsia"/>
      <w:sz w:val="32"/>
      <w:szCs w:val="24"/>
    </w:rPr>
  </w:style>
  <w:style w:type="paragraph" w:styleId="4">
    <w:name w:val="Body Text Indent"/>
    <w:basedOn w:val="1"/>
    <w:unhideWhenUsed/>
    <w:qFormat/>
    <w:uiPriority w:val="99"/>
    <w:pPr>
      <w:spacing w:after="120"/>
      <w:ind w:left="420" w:leftChars="200"/>
    </w:p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Body Text 2"/>
    <w:basedOn w:val="1"/>
    <w:qFormat/>
    <w:uiPriority w:val="0"/>
    <w:pPr>
      <w:spacing w:after="120" w:afterAutospacing="0" w:line="480" w:lineRule="auto"/>
    </w:pPr>
    <w:rPr>
      <w:rFonts w:ascii="Calibri" w:hAnsi="Calibri" w:eastAsia="宋体" w:cs="Times New Roman"/>
    </w:rPr>
  </w:style>
  <w:style w:type="paragraph" w:styleId="8">
    <w:name w:val="Body Text First Indent 2"/>
    <w:basedOn w:val="4"/>
    <w:unhideWhenUsed/>
    <w:qFormat/>
    <w:uiPriority w:val="99"/>
    <w:pPr>
      <w:ind w:firstLine="420" w:firstLineChars="200"/>
    </w:pPr>
  </w:style>
  <w:style w:type="paragraph" w:customStyle="1" w:styleId="11">
    <w:name w:val="p0"/>
    <w:basedOn w:val="1"/>
    <w:qFormat/>
    <w:uiPriority w:val="0"/>
    <w:pPr>
      <w:widowControl/>
    </w:pPr>
    <w:rPr>
      <w:kern w:val="0"/>
      <w:szCs w:val="21"/>
    </w:rPr>
  </w:style>
  <w:style w:type="paragraph" w:customStyle="1" w:styleId="12">
    <w:name w:val="Normal (Web)"/>
    <w:basedOn w:val="1"/>
    <w:autoRedefine/>
    <w:qFormat/>
    <w:uiPriority w:val="0"/>
    <w:pPr>
      <w:spacing w:before="100" w:beforeAutospacing="1" w:after="100" w:afterAutospacing="1"/>
      <w:jc w:val="left"/>
    </w:pPr>
    <w:rPr>
      <w:rFonts w:ascii="仿宋" w:hAnsi="华文中宋" w:eastAsia="仿宋"/>
      <w:kern w:val="0"/>
      <w:sz w:val="24"/>
      <w:szCs w:val="30"/>
    </w:rPr>
  </w:style>
  <w:style w:type="paragraph" w:customStyle="1" w:styleId="13">
    <w:name w:val="首行缩进"/>
    <w:basedOn w:val="1"/>
    <w:qFormat/>
    <w:uiPriority w:val="0"/>
    <w:pPr>
      <w:autoSpaceDE w:val="0"/>
      <w:adjustRightInd w:val="0"/>
      <w:snapToGrid w:val="0"/>
      <w:ind w:firstLine="480"/>
    </w:pPr>
    <w:rPr>
      <w:rFonts w:ascii="宋体" w:hAnsi="宋体" w:cs="宋体"/>
      <w:snapToGrid w:val="0"/>
      <w:kern w:val="0"/>
      <w:szCs w:val="20"/>
    </w:rPr>
  </w:style>
  <w:style w:type="paragraph" w:styleId="14">
    <w:name w:val="List Paragraph"/>
    <w:basedOn w:val="1"/>
    <w:unhideWhenUsed/>
    <w:qFormat/>
    <w:uiPriority w:val="1"/>
    <w:pPr>
      <w:spacing w:beforeLines="0" w:afterLines="0"/>
      <w:ind w:left="106" w:firstLine="640"/>
    </w:pPr>
    <w:rPr>
      <w:rFonts w:hint="eastAsia"/>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2010</Words>
  <Characters>2085</Characters>
  <Lines>0</Lines>
  <Paragraphs>0</Paragraphs>
  <TotalTime>10</TotalTime>
  <ScaleCrop>false</ScaleCrop>
  <LinksUpToDate>false</LinksUpToDate>
  <CharactersWithSpaces>2167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2024-04-28T09:05:00Z</dcterms:created>
  <dc:creator>Culaccino</dc:creator>
  <cp:lastModifiedBy>大脸妹</cp:lastModifiedBy>
  <cp:lastPrinted>2025-10-11T00:18:39Z</cp:lastPrinted>
  <dcterms:modified xsi:type="dcterms:W3CDTF">2025-10-11T00:22:35Z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67599A39A05E407B9ECA7BB44BEC3C30_11</vt:lpwstr>
  </property>
  <property fmtid="{D5CDD505-2E9C-101B-9397-08002B2CF9AE}" pid="4" name="KSOTemplateDocerSaveRecord">
    <vt:lpwstr>eyJoZGlkIjoiZmQ2M2FmYWI2OGU4MWEyY2E0YWIyYzFiZTRkNmYyYTgiLCJ1c2VySWQiOiI3NjA0MTY2NDQifQ==</vt:lpwstr>
  </property>
</Properties>
</file>